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7CB" w:rsidRDefault="00837FFB" w:rsidP="00ED627A">
      <w:pPr>
        <w:spacing w:before="240" w:after="240" w:line="360" w:lineRule="auto"/>
        <w:jc w:val="both"/>
        <w:outlineLvl w:val="0"/>
        <w:rPr>
          <w:b/>
          <w:bCs/>
          <w:sz w:val="28"/>
          <w:szCs w:val="28"/>
        </w:rPr>
      </w:pPr>
      <w:r w:rsidRPr="00336286">
        <w:rPr>
          <w:rFonts w:asciiTheme="majorBidi" w:hAnsiTheme="majorBidi" w:cstheme="majorBidi"/>
          <w:b/>
          <w:bCs/>
          <w:sz w:val="28"/>
          <w:szCs w:val="28"/>
        </w:rPr>
        <w:t>II</w:t>
      </w:r>
      <w:r w:rsidRPr="005479A9">
        <w:rPr>
          <w:b/>
          <w:bCs/>
          <w:sz w:val="28"/>
          <w:szCs w:val="28"/>
        </w:rPr>
        <w:t>. De</w:t>
      </w:r>
      <w:r w:rsidRPr="00FA7A39">
        <w:rPr>
          <w:b/>
          <w:bCs/>
          <w:sz w:val="28"/>
          <w:szCs w:val="28"/>
        </w:rPr>
        <w:t>scri</w:t>
      </w:r>
      <w:r w:rsidRPr="005479A9">
        <w:rPr>
          <w:b/>
          <w:bCs/>
          <w:sz w:val="28"/>
          <w:szCs w:val="28"/>
        </w:rPr>
        <w:t>ption du complexe G l 2/Z</w:t>
      </w:r>
    </w:p>
    <w:p w:rsidR="002D5C4A" w:rsidRDefault="00837FFB" w:rsidP="002D5C4A">
      <w:pPr>
        <w:spacing w:before="240" w:after="240" w:line="360" w:lineRule="auto"/>
        <w:jc w:val="both"/>
        <w:outlineLvl w:val="0"/>
        <w:rPr>
          <w:b/>
          <w:bCs/>
          <w:sz w:val="28"/>
          <w:szCs w:val="28"/>
        </w:rPr>
      </w:pPr>
      <w:r w:rsidRPr="00336286">
        <w:rPr>
          <w:rFonts w:asciiTheme="majorBidi" w:hAnsiTheme="majorBidi" w:cstheme="majorBidi"/>
          <w:b/>
          <w:bCs/>
          <w:sz w:val="28"/>
          <w:szCs w:val="28"/>
        </w:rPr>
        <w:t>II</w:t>
      </w:r>
      <w:r w:rsidRPr="005479A9">
        <w:rPr>
          <w:b/>
          <w:bCs/>
          <w:sz w:val="28"/>
          <w:szCs w:val="28"/>
        </w:rPr>
        <w:t>.1 Introduction</w:t>
      </w:r>
    </w:p>
    <w:p w:rsidR="00837FFB" w:rsidRPr="002D5C4A" w:rsidRDefault="002D5C4A" w:rsidP="002D5C4A">
      <w:pPr>
        <w:spacing w:before="240" w:after="240" w:line="360" w:lineRule="auto"/>
        <w:jc w:val="both"/>
        <w:outlineLvl w:val="0"/>
        <w:rPr>
          <w:b/>
          <w:bCs/>
          <w:sz w:val="28"/>
          <w:szCs w:val="28"/>
        </w:rPr>
      </w:pPr>
      <w:r>
        <w:rPr>
          <w:b/>
          <w:bCs/>
          <w:sz w:val="28"/>
          <w:szCs w:val="28"/>
        </w:rPr>
        <w:tab/>
      </w:r>
      <w:r w:rsidR="00837FFB" w:rsidRPr="005479A9">
        <w:rPr>
          <w:sz w:val="28"/>
          <w:szCs w:val="28"/>
        </w:rPr>
        <w:t>Les usines de liquéfaction sont constituées d'installations spécifiques de traitement du gaz naturel, ainsi que d'installations annexes telles que celles de production de vapeur et de pompage d'eau de mer ou d’aéro-réfrigération (source à température ambiante) et</w:t>
      </w:r>
      <w:r w:rsidR="00837FFB">
        <w:rPr>
          <w:sz w:val="28"/>
          <w:szCs w:val="28"/>
        </w:rPr>
        <w:t xml:space="preserve"> d’</w:t>
      </w:r>
      <w:r w:rsidR="00837FFB" w:rsidRPr="005479A9">
        <w:rPr>
          <w:sz w:val="28"/>
          <w:szCs w:val="28"/>
        </w:rPr>
        <w:t>installations de stockage et de chargement du GNL. En moyenne, une usine de liquéfaction auto-consomme 12 % du gaz  naturel entrant.</w:t>
      </w:r>
    </w:p>
    <w:p w:rsidR="00837FFB" w:rsidRPr="005479A9" w:rsidRDefault="00837FFB" w:rsidP="00ED627A">
      <w:pPr>
        <w:spacing w:before="240" w:after="240" w:line="360" w:lineRule="auto"/>
        <w:ind w:firstLine="708"/>
        <w:jc w:val="both"/>
        <w:rPr>
          <w:sz w:val="28"/>
          <w:szCs w:val="28"/>
        </w:rPr>
      </w:pPr>
      <w:r w:rsidRPr="005479A9">
        <w:rPr>
          <w:sz w:val="28"/>
          <w:szCs w:val="28"/>
        </w:rPr>
        <w:t xml:space="preserve">Le complexe de gaz naturel liquéfié (GNL) sis à Arzew et dénommé GL2/Z est une usine de traitement et de liquéfaction du gaz  naturel provenant des gisements de Hassi R’Mel. Le complexe est situé plus précisément à Bethioua, au bord de la mer Méditerranée, à </w:t>
      </w:r>
      <w:smartTag w:uri="urn:schemas-microsoft-com:office:smarttags" w:element="metricconverter">
        <w:smartTagPr>
          <w:attr w:name="ProductID" w:val="450 kilom￨tres"/>
        </w:smartTagPr>
        <w:r w:rsidRPr="005479A9">
          <w:rPr>
            <w:sz w:val="28"/>
            <w:szCs w:val="28"/>
          </w:rPr>
          <w:t>450 kilomètres</w:t>
        </w:r>
      </w:smartTag>
      <w:r w:rsidRPr="005479A9">
        <w:rPr>
          <w:sz w:val="28"/>
          <w:szCs w:val="28"/>
        </w:rPr>
        <w:t xml:space="preserve"> à l’ouest d’Alger. </w:t>
      </w:r>
    </w:p>
    <w:p w:rsidR="00837FFB" w:rsidRPr="005479A9" w:rsidRDefault="00837FFB" w:rsidP="00ED627A">
      <w:pPr>
        <w:spacing w:before="240" w:after="240" w:line="360" w:lineRule="auto"/>
        <w:ind w:firstLine="708"/>
        <w:jc w:val="both"/>
        <w:rPr>
          <w:sz w:val="28"/>
          <w:szCs w:val="28"/>
        </w:rPr>
      </w:pPr>
      <w:r w:rsidRPr="005479A9">
        <w:rPr>
          <w:sz w:val="28"/>
          <w:szCs w:val="28"/>
        </w:rPr>
        <w:t xml:space="preserve">Cette usine  qui fait partie  de la structure AVAL/GNL de l’entreprise d’état SONATRACH, se compose de six trains de liquéfaction, des utilités et d’une zone de stockage/expédition du GNL. </w:t>
      </w:r>
    </w:p>
    <w:p w:rsidR="00837FFB" w:rsidRPr="005479A9" w:rsidRDefault="009752B5" w:rsidP="00ED627A">
      <w:pPr>
        <w:spacing w:before="240" w:after="240" w:line="360" w:lineRule="auto"/>
        <w:ind w:firstLine="708"/>
        <w:jc w:val="both"/>
        <w:rPr>
          <w:sz w:val="28"/>
          <w:szCs w:val="28"/>
        </w:rPr>
      </w:pPr>
      <w:r>
        <w:rPr>
          <w:noProof/>
          <w:sz w:val="28"/>
          <w:szCs w:val="28"/>
        </w:rPr>
        <w:lastRenderedPageBreak/>
        <w:pict>
          <v:rect id="_x0000_s1192" style="position:absolute;left:0;text-align:left;margin-left:333.75pt;margin-top:251.45pt;width:32.25pt;height:17.45pt;z-index:251680768" strokecolor="white [3212]"/>
        </w:pict>
      </w:r>
      <w:r>
        <w:rPr>
          <w:noProof/>
          <w:sz w:val="28"/>
          <w:szCs w:val="28"/>
        </w:rPr>
        <w:pict>
          <v:rect id="_x0000_s1186" style="position:absolute;left:0;text-align:left;margin-left:120.5pt;margin-top:251.45pt;width:222.55pt;height:8.6pt;z-index:251678720" strokecolor="white"/>
        </w:pict>
      </w:r>
      <w:r w:rsidR="00837FFB" w:rsidRPr="00BB690F">
        <w:rPr>
          <w:sz w:val="28"/>
          <w:szCs w:val="28"/>
        </w:rPr>
        <w:t xml:space="preserve">La fiche technique de l’usine est comme suit : </w:t>
      </w:r>
      <w:r w:rsidR="00837FFB" w:rsidRPr="005479A9">
        <w:rPr>
          <w:sz w:val="28"/>
          <w:szCs w:val="28"/>
        </w:rPr>
        <w:object w:dxaOrig="7185" w:dyaOrig="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47.5pt" o:ole="">
            <v:imagedata r:id="rId7" o:title=""/>
          </v:shape>
          <o:OLEObject Type="Embed" ProgID="PowerPoint.Slide.12" ShapeID="_x0000_i1025" DrawAspect="Content" ObjectID="_1131286910" r:id="rId8"/>
        </w:object>
      </w:r>
    </w:p>
    <w:p w:rsidR="00837FFB" w:rsidRPr="005479A9" w:rsidRDefault="00837FFB" w:rsidP="00ED627A">
      <w:pPr>
        <w:spacing w:before="240" w:after="240" w:line="360" w:lineRule="auto"/>
        <w:jc w:val="both"/>
        <w:rPr>
          <w:b/>
          <w:bCs/>
          <w:sz w:val="28"/>
          <w:szCs w:val="28"/>
        </w:rPr>
      </w:pPr>
      <w:r w:rsidRPr="00336286">
        <w:rPr>
          <w:rFonts w:asciiTheme="majorBidi" w:hAnsiTheme="majorBidi" w:cstheme="majorBidi"/>
          <w:b/>
          <w:bCs/>
          <w:sz w:val="28"/>
          <w:szCs w:val="28"/>
        </w:rPr>
        <w:t>II</w:t>
      </w:r>
      <w:r w:rsidRPr="005479A9">
        <w:rPr>
          <w:b/>
          <w:bCs/>
          <w:sz w:val="28"/>
          <w:szCs w:val="28"/>
        </w:rPr>
        <w:t xml:space="preserve">.2  </w:t>
      </w:r>
      <w:r w:rsidR="00B6425E">
        <w:rPr>
          <w:b/>
          <w:bCs/>
          <w:sz w:val="28"/>
          <w:szCs w:val="28"/>
        </w:rPr>
        <w:t>Z</w:t>
      </w:r>
      <w:r w:rsidRPr="005479A9">
        <w:rPr>
          <w:b/>
          <w:bCs/>
          <w:sz w:val="28"/>
          <w:szCs w:val="28"/>
        </w:rPr>
        <w:t xml:space="preserve">one des utilités </w:t>
      </w:r>
    </w:p>
    <w:p w:rsidR="00837FFB" w:rsidRPr="005479A9" w:rsidRDefault="00837FFB" w:rsidP="00ED627A">
      <w:pPr>
        <w:spacing w:before="240" w:after="240" w:line="360" w:lineRule="auto"/>
        <w:jc w:val="both"/>
        <w:rPr>
          <w:sz w:val="28"/>
          <w:szCs w:val="28"/>
        </w:rPr>
      </w:pPr>
      <w:r w:rsidRPr="005479A9">
        <w:rPr>
          <w:sz w:val="28"/>
          <w:szCs w:val="28"/>
        </w:rPr>
        <w:tab/>
        <w:t>La zone des utilités comprenant :</w:t>
      </w:r>
    </w:p>
    <w:p w:rsidR="00837FFB" w:rsidRPr="005479A9" w:rsidRDefault="000D031D" w:rsidP="00ED627A">
      <w:pPr>
        <w:pStyle w:val="Paragraphedeliste"/>
        <w:numPr>
          <w:ilvl w:val="0"/>
          <w:numId w:val="9"/>
        </w:numPr>
        <w:spacing w:before="240" w:after="240" w:line="360" w:lineRule="auto"/>
        <w:jc w:val="both"/>
        <w:rPr>
          <w:sz w:val="28"/>
          <w:szCs w:val="28"/>
        </w:rPr>
      </w:pPr>
      <w:r>
        <w:rPr>
          <w:sz w:val="28"/>
          <w:szCs w:val="28"/>
        </w:rPr>
        <w:t xml:space="preserve"> </w:t>
      </w:r>
      <w:r w:rsidR="00837FFB" w:rsidRPr="005479A9">
        <w:rPr>
          <w:sz w:val="28"/>
          <w:szCs w:val="28"/>
        </w:rPr>
        <w:t xml:space="preserve">Vingt-deux chaudières à haute pression (62 bar, </w:t>
      </w:r>
      <w:smartTag w:uri="urn:schemas-microsoft-com:office:smarttags" w:element="metricconverter">
        <w:smartTagPr>
          <w:attr w:name="ProductID" w:val="435ﾰC"/>
        </w:smartTagPr>
        <w:r w:rsidR="00837FFB" w:rsidRPr="005479A9">
          <w:rPr>
            <w:sz w:val="28"/>
            <w:szCs w:val="28"/>
          </w:rPr>
          <w:t>435°C</w:t>
        </w:r>
      </w:smartTag>
      <w:r w:rsidR="00837FFB" w:rsidRPr="005479A9">
        <w:rPr>
          <w:sz w:val="28"/>
          <w:szCs w:val="28"/>
        </w:rPr>
        <w:t>) de 100 t/h de vapeur chacune.</w:t>
      </w:r>
    </w:p>
    <w:p w:rsidR="00837FFB" w:rsidRPr="005479A9" w:rsidRDefault="00837FFB" w:rsidP="00ED627A">
      <w:pPr>
        <w:pStyle w:val="Paragraphedeliste"/>
        <w:numPr>
          <w:ilvl w:val="0"/>
          <w:numId w:val="10"/>
        </w:numPr>
        <w:spacing w:before="240" w:after="240" w:line="360" w:lineRule="auto"/>
        <w:jc w:val="both"/>
        <w:rPr>
          <w:sz w:val="28"/>
          <w:szCs w:val="28"/>
        </w:rPr>
      </w:pPr>
      <w:r w:rsidRPr="005479A9">
        <w:rPr>
          <w:sz w:val="28"/>
          <w:szCs w:val="28"/>
        </w:rPr>
        <w:t xml:space="preserve">Quatre chaudières à haute pression (62 bar, </w:t>
      </w:r>
      <w:smartTag w:uri="urn:schemas-microsoft-com:office:smarttags" w:element="metricconverter">
        <w:smartTagPr>
          <w:attr w:name="ProductID" w:val="435ﾰC"/>
        </w:smartTagPr>
        <w:r w:rsidRPr="005479A9">
          <w:rPr>
            <w:sz w:val="28"/>
            <w:szCs w:val="28"/>
          </w:rPr>
          <w:t>435°C</w:t>
        </w:r>
      </w:smartTag>
      <w:r w:rsidRPr="005479A9">
        <w:rPr>
          <w:sz w:val="28"/>
          <w:szCs w:val="28"/>
        </w:rPr>
        <w:t>) de 400 t/h de vapeur chacune.</w:t>
      </w:r>
    </w:p>
    <w:p w:rsidR="00837FFB" w:rsidRPr="005479A9" w:rsidRDefault="00837FFB" w:rsidP="00ED627A">
      <w:pPr>
        <w:pStyle w:val="Paragraphedeliste"/>
        <w:numPr>
          <w:ilvl w:val="0"/>
          <w:numId w:val="11"/>
        </w:numPr>
        <w:spacing w:before="240" w:after="240" w:line="360" w:lineRule="auto"/>
        <w:jc w:val="both"/>
        <w:rPr>
          <w:sz w:val="28"/>
          <w:szCs w:val="28"/>
        </w:rPr>
      </w:pPr>
      <w:r w:rsidRPr="005479A9">
        <w:rPr>
          <w:sz w:val="28"/>
          <w:szCs w:val="28"/>
        </w:rPr>
        <w:t xml:space="preserve">Trois turboalternateurs d’une puissance de 18 </w:t>
      </w:r>
      <w:r>
        <w:rPr>
          <w:sz w:val="28"/>
          <w:szCs w:val="28"/>
        </w:rPr>
        <w:t>M</w:t>
      </w:r>
      <w:r w:rsidRPr="005479A9">
        <w:rPr>
          <w:sz w:val="28"/>
          <w:szCs w:val="28"/>
        </w:rPr>
        <w:t>W chacun et  5 500 V.</w:t>
      </w:r>
    </w:p>
    <w:p w:rsidR="00837FFB" w:rsidRPr="005479A9" w:rsidRDefault="00837FFB" w:rsidP="00ED627A">
      <w:pPr>
        <w:pStyle w:val="Paragraphedeliste"/>
        <w:numPr>
          <w:ilvl w:val="0"/>
          <w:numId w:val="12"/>
        </w:numPr>
        <w:spacing w:before="240" w:after="240" w:line="360" w:lineRule="auto"/>
        <w:jc w:val="both"/>
        <w:rPr>
          <w:sz w:val="28"/>
          <w:szCs w:val="28"/>
        </w:rPr>
      </w:pPr>
      <w:r w:rsidRPr="005479A9">
        <w:rPr>
          <w:sz w:val="28"/>
          <w:szCs w:val="28"/>
        </w:rPr>
        <w:t>Six unités de dessalements d’eau de mer de type MSF produisant chacune 45t/h d’eau distillée.</w:t>
      </w:r>
    </w:p>
    <w:p w:rsidR="00837FFB" w:rsidRPr="005479A9" w:rsidRDefault="00837FFB" w:rsidP="00ED627A">
      <w:pPr>
        <w:pStyle w:val="Paragraphedeliste"/>
        <w:numPr>
          <w:ilvl w:val="0"/>
          <w:numId w:val="13"/>
        </w:numPr>
        <w:spacing w:before="240" w:after="240" w:line="360" w:lineRule="auto"/>
        <w:jc w:val="both"/>
        <w:rPr>
          <w:sz w:val="28"/>
          <w:szCs w:val="28"/>
        </w:rPr>
      </w:pPr>
      <w:r w:rsidRPr="005479A9">
        <w:rPr>
          <w:sz w:val="28"/>
          <w:szCs w:val="28"/>
        </w:rPr>
        <w:t>Six pompes d’eau de mer de refroidissement débitant chacune 35 000 m</w:t>
      </w:r>
      <w:r w:rsidRPr="005479A9">
        <w:rPr>
          <w:sz w:val="28"/>
          <w:szCs w:val="28"/>
          <w:vertAlign w:val="superscript"/>
        </w:rPr>
        <w:t>3</w:t>
      </w:r>
      <w:r w:rsidRPr="005479A9">
        <w:rPr>
          <w:sz w:val="28"/>
          <w:szCs w:val="28"/>
        </w:rPr>
        <w:t xml:space="preserve">/h </w:t>
      </w:r>
    </w:p>
    <w:p w:rsidR="00837FFB" w:rsidRPr="005479A9" w:rsidRDefault="00837FFB" w:rsidP="00ED627A">
      <w:pPr>
        <w:pStyle w:val="Paragraphedeliste"/>
        <w:numPr>
          <w:ilvl w:val="0"/>
          <w:numId w:val="14"/>
        </w:numPr>
        <w:spacing w:before="240" w:after="240" w:line="360" w:lineRule="auto"/>
        <w:jc w:val="both"/>
        <w:rPr>
          <w:sz w:val="28"/>
          <w:szCs w:val="28"/>
        </w:rPr>
      </w:pPr>
      <w:r w:rsidRPr="005479A9">
        <w:rPr>
          <w:sz w:val="28"/>
          <w:szCs w:val="28"/>
        </w:rPr>
        <w:t>Cinq compresseurs d’air fournissant au total 16 000 m</w:t>
      </w:r>
      <w:r w:rsidRPr="005479A9">
        <w:rPr>
          <w:sz w:val="28"/>
          <w:szCs w:val="28"/>
          <w:vertAlign w:val="superscript"/>
        </w:rPr>
        <w:t>3</w:t>
      </w:r>
      <w:r w:rsidRPr="005479A9">
        <w:rPr>
          <w:sz w:val="28"/>
          <w:szCs w:val="28"/>
        </w:rPr>
        <w:t xml:space="preserve">/h à une pression de 8,5 bars. </w:t>
      </w:r>
    </w:p>
    <w:p w:rsidR="00837FFB" w:rsidRPr="00275DFD" w:rsidRDefault="00837FFB" w:rsidP="00ED627A">
      <w:pPr>
        <w:pStyle w:val="Paragraphedeliste"/>
        <w:numPr>
          <w:ilvl w:val="0"/>
          <w:numId w:val="15"/>
        </w:numPr>
        <w:spacing w:before="240" w:after="240" w:line="360" w:lineRule="auto"/>
        <w:jc w:val="both"/>
        <w:rPr>
          <w:sz w:val="28"/>
          <w:szCs w:val="28"/>
        </w:rPr>
      </w:pPr>
      <w:r w:rsidRPr="00275DFD">
        <w:rPr>
          <w:sz w:val="28"/>
          <w:szCs w:val="28"/>
        </w:rPr>
        <w:lastRenderedPageBreak/>
        <w:t xml:space="preserve">  Une unité d’azote produisant 400 m</w:t>
      </w:r>
      <w:r w:rsidRPr="00275DFD">
        <w:rPr>
          <w:sz w:val="28"/>
          <w:szCs w:val="28"/>
          <w:vertAlign w:val="superscript"/>
        </w:rPr>
        <w:t>3</w:t>
      </w:r>
      <w:r w:rsidRPr="00275DFD">
        <w:rPr>
          <w:sz w:val="28"/>
          <w:szCs w:val="28"/>
        </w:rPr>
        <w:t>/h d’azote vapeur   naturel entrant.</w:t>
      </w:r>
    </w:p>
    <w:p w:rsidR="00837FFB" w:rsidRPr="005479A9" w:rsidRDefault="00837FFB" w:rsidP="00ED627A">
      <w:pPr>
        <w:spacing w:before="240" w:after="240" w:line="360" w:lineRule="auto"/>
        <w:jc w:val="both"/>
        <w:rPr>
          <w:b/>
          <w:bCs/>
          <w:sz w:val="28"/>
          <w:szCs w:val="28"/>
        </w:rPr>
      </w:pPr>
      <w:r w:rsidRPr="00336286">
        <w:rPr>
          <w:rFonts w:asciiTheme="majorBidi" w:hAnsiTheme="majorBidi" w:cstheme="majorBidi"/>
          <w:b/>
          <w:bCs/>
          <w:sz w:val="28"/>
          <w:szCs w:val="28"/>
        </w:rPr>
        <w:t>II</w:t>
      </w:r>
      <w:r w:rsidRPr="005479A9">
        <w:rPr>
          <w:b/>
          <w:bCs/>
          <w:sz w:val="28"/>
          <w:szCs w:val="28"/>
        </w:rPr>
        <w:t xml:space="preserve">.3 </w:t>
      </w:r>
      <w:r w:rsidR="00694DE6">
        <w:rPr>
          <w:b/>
          <w:bCs/>
          <w:sz w:val="28"/>
          <w:szCs w:val="28"/>
        </w:rPr>
        <w:t>Z</w:t>
      </w:r>
      <w:r w:rsidRPr="005479A9">
        <w:rPr>
          <w:b/>
          <w:bCs/>
          <w:sz w:val="28"/>
          <w:szCs w:val="28"/>
        </w:rPr>
        <w:t xml:space="preserve">one de stockage et </w:t>
      </w:r>
      <w:r w:rsidR="0098116C">
        <w:rPr>
          <w:b/>
          <w:bCs/>
          <w:sz w:val="28"/>
          <w:szCs w:val="28"/>
        </w:rPr>
        <w:t>d’</w:t>
      </w:r>
      <w:r w:rsidRPr="005479A9">
        <w:rPr>
          <w:b/>
          <w:bCs/>
          <w:sz w:val="28"/>
          <w:szCs w:val="28"/>
        </w:rPr>
        <w:t>expédition</w:t>
      </w:r>
    </w:p>
    <w:p w:rsidR="00837FFB" w:rsidRPr="005479A9" w:rsidRDefault="00837FFB" w:rsidP="00ED627A">
      <w:pPr>
        <w:spacing w:before="240" w:after="240" w:line="360" w:lineRule="auto"/>
        <w:ind w:firstLine="709"/>
        <w:jc w:val="both"/>
        <w:rPr>
          <w:b/>
          <w:bCs/>
          <w:sz w:val="28"/>
          <w:szCs w:val="28"/>
        </w:rPr>
      </w:pPr>
      <w:r w:rsidRPr="005479A9">
        <w:rPr>
          <w:sz w:val="28"/>
          <w:szCs w:val="28"/>
        </w:rPr>
        <w:t xml:space="preserve"> La zone de stockage et </w:t>
      </w:r>
      <w:r w:rsidR="006B18E7">
        <w:rPr>
          <w:sz w:val="28"/>
          <w:szCs w:val="28"/>
        </w:rPr>
        <w:t>d’</w:t>
      </w:r>
      <w:r w:rsidRPr="005479A9">
        <w:rPr>
          <w:sz w:val="28"/>
          <w:szCs w:val="28"/>
        </w:rPr>
        <w:t xml:space="preserve">expédition comprend : </w:t>
      </w:r>
    </w:p>
    <w:p w:rsidR="00837FFB" w:rsidRPr="005479A9" w:rsidRDefault="00837FFB" w:rsidP="00ED627A">
      <w:pPr>
        <w:pStyle w:val="Paragraphedeliste"/>
        <w:numPr>
          <w:ilvl w:val="0"/>
          <w:numId w:val="16"/>
        </w:numPr>
        <w:spacing w:before="240" w:after="240" w:line="360" w:lineRule="auto"/>
        <w:jc w:val="both"/>
        <w:rPr>
          <w:sz w:val="28"/>
          <w:szCs w:val="28"/>
        </w:rPr>
      </w:pPr>
      <w:r w:rsidRPr="005479A9">
        <w:rPr>
          <w:sz w:val="28"/>
          <w:szCs w:val="28"/>
        </w:rPr>
        <w:t xml:space="preserve">Trois bacs de stockage de GNL totalisant  un volume de </w:t>
      </w:r>
      <w:smartTag w:uri="urn:schemas-microsoft-com:office:smarttags" w:element="metricconverter">
        <w:smartTagPr>
          <w:attr w:name="ProductID" w:val="300 000 m3"/>
        </w:smartTagPr>
        <w:r w:rsidRPr="005479A9">
          <w:rPr>
            <w:sz w:val="28"/>
            <w:szCs w:val="28"/>
          </w:rPr>
          <w:t>300 000 m</w:t>
        </w:r>
        <w:r w:rsidRPr="005479A9">
          <w:rPr>
            <w:sz w:val="28"/>
            <w:szCs w:val="28"/>
            <w:vertAlign w:val="superscript"/>
          </w:rPr>
          <w:t>3</w:t>
        </w:r>
        <w:r>
          <w:rPr>
            <w:sz w:val="28"/>
            <w:szCs w:val="28"/>
            <w:vertAlign w:val="superscript"/>
          </w:rPr>
          <w:t>.</w:t>
        </w:r>
      </w:smartTag>
      <w:r w:rsidRPr="005479A9">
        <w:rPr>
          <w:sz w:val="28"/>
          <w:szCs w:val="28"/>
        </w:rPr>
        <w:t xml:space="preserve">  </w:t>
      </w:r>
    </w:p>
    <w:p w:rsidR="00837FFB" w:rsidRPr="005479A9" w:rsidRDefault="00837FFB" w:rsidP="00ED627A">
      <w:pPr>
        <w:pStyle w:val="Paragraphedeliste"/>
        <w:numPr>
          <w:ilvl w:val="0"/>
          <w:numId w:val="16"/>
        </w:numPr>
        <w:spacing w:before="240" w:after="240" w:line="360" w:lineRule="auto"/>
        <w:jc w:val="both"/>
        <w:rPr>
          <w:sz w:val="28"/>
          <w:szCs w:val="28"/>
        </w:rPr>
      </w:pPr>
      <w:r w:rsidRPr="005479A9">
        <w:rPr>
          <w:sz w:val="28"/>
          <w:szCs w:val="28"/>
        </w:rPr>
        <w:t>Une sphère de stockage de gazoline d’une capacité de</w:t>
      </w:r>
      <w:r>
        <w:rPr>
          <w:sz w:val="28"/>
          <w:szCs w:val="28"/>
        </w:rPr>
        <w:t xml:space="preserve"> débit de </w:t>
      </w:r>
      <w:r w:rsidRPr="005479A9">
        <w:rPr>
          <w:sz w:val="28"/>
          <w:szCs w:val="28"/>
        </w:rPr>
        <w:t>3 000 m</w:t>
      </w:r>
      <w:r w:rsidRPr="005479A9">
        <w:rPr>
          <w:sz w:val="28"/>
          <w:szCs w:val="28"/>
          <w:vertAlign w:val="superscript"/>
        </w:rPr>
        <w:t>3</w:t>
      </w:r>
      <w:r w:rsidRPr="005479A9">
        <w:rPr>
          <w:sz w:val="28"/>
          <w:szCs w:val="28"/>
        </w:rPr>
        <w:t>/h.</w:t>
      </w:r>
    </w:p>
    <w:p w:rsidR="00837FFB" w:rsidRPr="005479A9" w:rsidRDefault="00837FFB" w:rsidP="00ED627A">
      <w:pPr>
        <w:pStyle w:val="Paragraphedeliste"/>
        <w:numPr>
          <w:ilvl w:val="0"/>
          <w:numId w:val="16"/>
        </w:numPr>
        <w:spacing w:before="240" w:after="240" w:line="360" w:lineRule="auto"/>
        <w:jc w:val="both"/>
        <w:rPr>
          <w:sz w:val="28"/>
          <w:szCs w:val="28"/>
        </w:rPr>
      </w:pPr>
      <w:r w:rsidRPr="005479A9">
        <w:rPr>
          <w:sz w:val="28"/>
          <w:szCs w:val="28"/>
        </w:rPr>
        <w:t>Cinq pompes de chargement de GNL  ayant  chacune un débit de 2 500 m</w:t>
      </w:r>
      <w:r w:rsidRPr="005479A9">
        <w:rPr>
          <w:sz w:val="28"/>
          <w:szCs w:val="28"/>
          <w:vertAlign w:val="superscript"/>
        </w:rPr>
        <w:t>3/</w:t>
      </w:r>
      <w:r w:rsidRPr="005479A9">
        <w:rPr>
          <w:sz w:val="28"/>
          <w:szCs w:val="28"/>
        </w:rPr>
        <w:t>h</w:t>
      </w:r>
      <w:r>
        <w:rPr>
          <w:sz w:val="28"/>
          <w:szCs w:val="28"/>
        </w:rPr>
        <w:t>.</w:t>
      </w:r>
    </w:p>
    <w:p w:rsidR="00837FFB" w:rsidRPr="00275DFD" w:rsidRDefault="00837FFB" w:rsidP="00ED627A">
      <w:pPr>
        <w:pStyle w:val="Paragraphedeliste"/>
        <w:numPr>
          <w:ilvl w:val="0"/>
          <w:numId w:val="16"/>
        </w:numPr>
        <w:spacing w:before="240" w:after="240" w:line="360" w:lineRule="auto"/>
        <w:ind w:left="360" w:firstLine="66"/>
        <w:jc w:val="both"/>
        <w:rPr>
          <w:sz w:val="28"/>
          <w:szCs w:val="28"/>
        </w:rPr>
      </w:pPr>
      <w:r>
        <w:rPr>
          <w:sz w:val="28"/>
          <w:szCs w:val="28"/>
        </w:rPr>
        <w:t xml:space="preserve">  </w:t>
      </w:r>
      <w:r w:rsidRPr="00275DFD">
        <w:rPr>
          <w:sz w:val="28"/>
          <w:szCs w:val="28"/>
        </w:rPr>
        <w:t>Deux quais de chargement ayant chacun une capacité de débit de 10000  m</w:t>
      </w:r>
      <w:r w:rsidRPr="00275DFD">
        <w:rPr>
          <w:sz w:val="28"/>
          <w:szCs w:val="28"/>
          <w:vertAlign w:val="superscript"/>
        </w:rPr>
        <w:t>3</w:t>
      </w:r>
      <w:r w:rsidRPr="00275DFD">
        <w:rPr>
          <w:sz w:val="28"/>
          <w:szCs w:val="28"/>
        </w:rPr>
        <w:t>/h.</w:t>
      </w:r>
    </w:p>
    <w:p w:rsidR="00837FFB" w:rsidRPr="00664A8B" w:rsidRDefault="00837FFB" w:rsidP="00ED627A">
      <w:pPr>
        <w:pStyle w:val="Paragraphedeliste"/>
        <w:spacing w:before="240" w:after="240" w:line="360" w:lineRule="auto"/>
        <w:ind w:left="0" w:firstLine="709"/>
        <w:jc w:val="both"/>
        <w:rPr>
          <w:sz w:val="28"/>
          <w:szCs w:val="28"/>
        </w:rPr>
      </w:pPr>
      <w:r w:rsidRPr="00664A8B">
        <w:rPr>
          <w:sz w:val="28"/>
          <w:szCs w:val="28"/>
        </w:rPr>
        <w:t>Le complexe est doté en outre de cinq salles de contrôle, un système de détection de feu et de gaz, une installation de déshuilage des eaux  usées et une unité de traitement de l’eau de mer.</w:t>
      </w:r>
    </w:p>
    <w:p w:rsidR="00837FFB" w:rsidRDefault="00837FFB" w:rsidP="00ED627A">
      <w:pPr>
        <w:spacing w:before="240" w:after="240" w:line="360" w:lineRule="auto"/>
        <w:jc w:val="both"/>
        <w:rPr>
          <w:b/>
          <w:bCs/>
          <w:sz w:val="28"/>
          <w:szCs w:val="28"/>
        </w:rPr>
      </w:pPr>
      <w:r w:rsidRPr="00336286">
        <w:rPr>
          <w:rFonts w:asciiTheme="majorBidi" w:hAnsiTheme="majorBidi" w:cstheme="majorBidi"/>
          <w:b/>
          <w:bCs/>
          <w:sz w:val="28"/>
          <w:szCs w:val="28"/>
        </w:rPr>
        <w:t>II</w:t>
      </w:r>
      <w:r w:rsidRPr="005479A9">
        <w:rPr>
          <w:b/>
          <w:bCs/>
          <w:sz w:val="28"/>
          <w:szCs w:val="28"/>
        </w:rPr>
        <w:t xml:space="preserve">.4  </w:t>
      </w:r>
      <w:r w:rsidR="00694DE6">
        <w:rPr>
          <w:b/>
          <w:bCs/>
          <w:sz w:val="28"/>
          <w:szCs w:val="28"/>
        </w:rPr>
        <w:t>Z</w:t>
      </w:r>
      <w:r w:rsidRPr="005479A9">
        <w:rPr>
          <w:b/>
          <w:bCs/>
          <w:sz w:val="28"/>
          <w:szCs w:val="28"/>
        </w:rPr>
        <w:t>one de liquéfaction</w:t>
      </w:r>
    </w:p>
    <w:p w:rsidR="00837FFB" w:rsidRDefault="00837FFB" w:rsidP="00ED627A">
      <w:pPr>
        <w:spacing w:before="240" w:after="240" w:line="360" w:lineRule="auto"/>
        <w:jc w:val="both"/>
        <w:rPr>
          <w:b/>
          <w:bCs/>
          <w:sz w:val="28"/>
          <w:szCs w:val="28"/>
        </w:rPr>
      </w:pPr>
      <w:r w:rsidRPr="005479A9">
        <w:rPr>
          <w:sz w:val="28"/>
          <w:szCs w:val="28"/>
        </w:rPr>
        <w:t xml:space="preserve"> </w:t>
      </w:r>
      <w:r>
        <w:rPr>
          <w:sz w:val="28"/>
          <w:szCs w:val="28"/>
        </w:rPr>
        <w:tab/>
      </w:r>
      <w:r w:rsidRPr="005479A9">
        <w:rPr>
          <w:sz w:val="28"/>
          <w:szCs w:val="28"/>
        </w:rPr>
        <w:t xml:space="preserve"> La zone de liquéfaction comprenant six unités identiques produisant 1,5 millions de m</w:t>
      </w:r>
      <w:r w:rsidRPr="005479A9">
        <w:rPr>
          <w:sz w:val="28"/>
          <w:szCs w:val="28"/>
          <w:vertAlign w:val="superscript"/>
        </w:rPr>
        <w:t>3</w:t>
      </w:r>
      <w:r w:rsidRPr="005479A9">
        <w:rPr>
          <w:sz w:val="28"/>
          <w:szCs w:val="28"/>
        </w:rPr>
        <w:t>/an de GNL chacune.</w:t>
      </w:r>
    </w:p>
    <w:p w:rsidR="00837FFB" w:rsidRPr="00942937" w:rsidRDefault="00837FFB" w:rsidP="00ED627A">
      <w:pPr>
        <w:spacing w:before="240" w:after="240" w:line="360" w:lineRule="auto"/>
        <w:jc w:val="both"/>
        <w:outlineLvl w:val="0"/>
        <w:rPr>
          <w:b/>
          <w:bCs/>
          <w:sz w:val="28"/>
          <w:szCs w:val="28"/>
        </w:rPr>
      </w:pPr>
      <w:r w:rsidRPr="00336286">
        <w:rPr>
          <w:rFonts w:asciiTheme="majorBidi" w:hAnsiTheme="majorBidi" w:cstheme="majorBidi"/>
          <w:b/>
          <w:bCs/>
          <w:sz w:val="28"/>
          <w:szCs w:val="28"/>
        </w:rPr>
        <w:t>II</w:t>
      </w:r>
      <w:r>
        <w:rPr>
          <w:b/>
          <w:bCs/>
          <w:sz w:val="28"/>
          <w:szCs w:val="28"/>
        </w:rPr>
        <w:t>.4.1</w:t>
      </w:r>
      <w:r w:rsidR="00694DE6">
        <w:rPr>
          <w:b/>
          <w:bCs/>
          <w:sz w:val="28"/>
          <w:szCs w:val="28"/>
        </w:rPr>
        <w:t xml:space="preserve"> </w:t>
      </w:r>
      <w:r w:rsidRPr="005479A9">
        <w:rPr>
          <w:b/>
          <w:bCs/>
          <w:sz w:val="28"/>
          <w:szCs w:val="28"/>
        </w:rPr>
        <w:t>Définitions </w:t>
      </w:r>
    </w:p>
    <w:p w:rsidR="00837FFB" w:rsidRPr="005479A9" w:rsidRDefault="00837FFB" w:rsidP="00ED627A">
      <w:pPr>
        <w:autoSpaceDE w:val="0"/>
        <w:autoSpaceDN w:val="0"/>
        <w:adjustRightInd w:val="0"/>
        <w:spacing w:before="240" w:after="240" w:line="360" w:lineRule="auto"/>
        <w:jc w:val="both"/>
        <w:rPr>
          <w:rFonts w:eastAsia="Times New Roman"/>
          <w:sz w:val="28"/>
          <w:szCs w:val="28"/>
        </w:rPr>
      </w:pPr>
      <w:r w:rsidRPr="005479A9">
        <w:rPr>
          <w:rFonts w:eastAsia="Times New Roman"/>
          <w:sz w:val="28"/>
          <w:szCs w:val="28"/>
        </w:rPr>
        <w:tab/>
        <w:t xml:space="preserve">Le Gaz Naturel Liquéfié (GNL) est </w:t>
      </w:r>
      <w:r w:rsidR="00F63DA1">
        <w:rPr>
          <w:rFonts w:eastAsia="Times New Roman"/>
          <w:sz w:val="28"/>
          <w:szCs w:val="28"/>
        </w:rPr>
        <w:t xml:space="preserve"> issu </w:t>
      </w:r>
      <w:r w:rsidRPr="005479A9">
        <w:rPr>
          <w:rFonts w:eastAsia="Times New Roman"/>
          <w:sz w:val="28"/>
          <w:szCs w:val="28"/>
        </w:rPr>
        <w:t xml:space="preserve">du gaz naturel </w:t>
      </w:r>
      <w:r w:rsidR="00F63DA1">
        <w:rPr>
          <w:rFonts w:eastAsia="Times New Roman"/>
          <w:sz w:val="28"/>
          <w:szCs w:val="28"/>
        </w:rPr>
        <w:t xml:space="preserve"> qui rendu l</w:t>
      </w:r>
      <w:r w:rsidRPr="005479A9">
        <w:rPr>
          <w:rFonts w:eastAsia="Times New Roman"/>
          <w:sz w:val="28"/>
          <w:szCs w:val="28"/>
        </w:rPr>
        <w:t xml:space="preserve">iquide par refroidissement à moins de </w:t>
      </w:r>
      <w:smartTag w:uri="urn:schemas-microsoft-com:office:smarttags" w:element="metricconverter">
        <w:smartTagPr>
          <w:attr w:name="ProductID" w:val="160ﾰC"/>
        </w:smartTagPr>
        <w:r w:rsidRPr="005479A9">
          <w:rPr>
            <w:rFonts w:eastAsia="Times New Roman"/>
            <w:sz w:val="28"/>
            <w:szCs w:val="28"/>
          </w:rPr>
          <w:t>160°C</w:t>
        </w:r>
      </w:smartTag>
      <w:r w:rsidRPr="005479A9">
        <w:rPr>
          <w:rFonts w:eastAsia="Times New Roman"/>
          <w:sz w:val="28"/>
          <w:szCs w:val="28"/>
        </w:rPr>
        <w:t>. Il peut alors être transporté, à l’état liquide et à la pression atmosphérique</w:t>
      </w:r>
      <w:r>
        <w:rPr>
          <w:rFonts w:eastAsia="Times New Roman"/>
          <w:sz w:val="28"/>
          <w:szCs w:val="28"/>
        </w:rPr>
        <w:t xml:space="preserve">, </w:t>
      </w:r>
      <w:r w:rsidRPr="005479A9">
        <w:rPr>
          <w:rFonts w:eastAsia="Times New Roman"/>
          <w:sz w:val="28"/>
          <w:szCs w:val="28"/>
        </w:rPr>
        <w:t xml:space="preserve">pour une même quantité de gaz naturel, le volume du GNL est environ 600 fois inférieur à celui de son état gazeux. </w:t>
      </w:r>
    </w:p>
    <w:p w:rsidR="00837FFB" w:rsidRPr="005479A9" w:rsidRDefault="00837FFB" w:rsidP="00ED627A">
      <w:pPr>
        <w:autoSpaceDE w:val="0"/>
        <w:autoSpaceDN w:val="0"/>
        <w:adjustRightInd w:val="0"/>
        <w:spacing w:before="240" w:after="240" w:line="360" w:lineRule="auto"/>
        <w:ind w:firstLine="709"/>
        <w:jc w:val="both"/>
        <w:rPr>
          <w:rFonts w:eastAsia="Times New Roman"/>
          <w:sz w:val="28"/>
          <w:szCs w:val="28"/>
        </w:rPr>
      </w:pPr>
      <w:r w:rsidRPr="005479A9">
        <w:rPr>
          <w:rFonts w:eastAsia="Times New Roman"/>
          <w:sz w:val="28"/>
          <w:szCs w:val="28"/>
        </w:rPr>
        <w:lastRenderedPageBreak/>
        <w:t>Le GNL est constitué principalement de méthane, à près de 90 %, ainsi que d'éthane, de propane et de butane et de moins de 1 % d'azote.</w:t>
      </w:r>
    </w:p>
    <w:p w:rsidR="00837FFB" w:rsidRDefault="00837FFB" w:rsidP="00ED627A">
      <w:pPr>
        <w:autoSpaceDE w:val="0"/>
        <w:autoSpaceDN w:val="0"/>
        <w:adjustRightInd w:val="0"/>
        <w:spacing w:before="240" w:after="240" w:line="360" w:lineRule="auto"/>
        <w:jc w:val="both"/>
        <w:rPr>
          <w:rFonts w:eastAsia="Times New Roman"/>
          <w:sz w:val="28"/>
          <w:szCs w:val="28"/>
        </w:rPr>
      </w:pPr>
      <w:r w:rsidRPr="005479A9">
        <w:rPr>
          <w:rFonts w:eastAsia="Times New Roman"/>
          <w:sz w:val="28"/>
          <w:szCs w:val="28"/>
        </w:rPr>
        <w:tab/>
        <w:t xml:space="preserve">La contraction de volume résultant de la liquéfaction du gaz naturel permet de transporter plus économiquement l’énergie, par des navires appelés méthaniers, jusqu'à des sites de réception nommés terminaux méthaniers. </w:t>
      </w:r>
    </w:p>
    <w:p w:rsidR="00837FFB" w:rsidRDefault="00837FFB" w:rsidP="00ED627A">
      <w:pPr>
        <w:autoSpaceDE w:val="0"/>
        <w:autoSpaceDN w:val="0"/>
        <w:adjustRightInd w:val="0"/>
        <w:spacing w:before="240" w:after="240" w:line="360" w:lineRule="auto"/>
        <w:ind w:firstLine="709"/>
        <w:jc w:val="both"/>
        <w:rPr>
          <w:sz w:val="28"/>
          <w:szCs w:val="28"/>
        </w:rPr>
      </w:pPr>
      <w:r w:rsidRPr="005479A9">
        <w:rPr>
          <w:rFonts w:eastAsia="Times New Roman"/>
          <w:sz w:val="28"/>
          <w:szCs w:val="28"/>
        </w:rPr>
        <w:t>Dans ces terminaux, situés près des zones de consommation, le GNL est rendu à l’état gazeux par chauffage (regazéifié) et injecté dans le réseau de transport de gaz naturel.</w:t>
      </w:r>
      <w:r w:rsidRPr="005479A9">
        <w:rPr>
          <w:sz w:val="28"/>
          <w:szCs w:val="28"/>
        </w:rPr>
        <w:tab/>
      </w:r>
    </w:p>
    <w:p w:rsidR="00837FFB" w:rsidRPr="005479A9" w:rsidRDefault="00837FFB" w:rsidP="00BA3528">
      <w:pPr>
        <w:autoSpaceDE w:val="0"/>
        <w:autoSpaceDN w:val="0"/>
        <w:adjustRightInd w:val="0"/>
        <w:spacing w:before="240" w:after="240" w:line="360" w:lineRule="auto"/>
        <w:ind w:firstLine="284"/>
        <w:jc w:val="both"/>
        <w:rPr>
          <w:sz w:val="28"/>
          <w:szCs w:val="28"/>
        </w:rPr>
      </w:pPr>
      <w:r w:rsidRPr="005479A9">
        <w:rPr>
          <w:sz w:val="28"/>
          <w:szCs w:val="28"/>
        </w:rPr>
        <w:t>Le  processus de liquéfaction du gaz naturel nécessite plusieurs étapes</w:t>
      </w:r>
      <w:r>
        <w:rPr>
          <w:sz w:val="28"/>
          <w:szCs w:val="28"/>
        </w:rPr>
        <w:t xml:space="preserve"> (</w:t>
      </w:r>
      <w:r w:rsidR="00313389">
        <w:rPr>
          <w:b/>
          <w:bCs/>
          <w:sz w:val="28"/>
          <w:szCs w:val="28"/>
        </w:rPr>
        <w:t>Figure</w:t>
      </w:r>
      <w:r w:rsidR="00313389" w:rsidRPr="009C15E5">
        <w:rPr>
          <w:b/>
          <w:bCs/>
          <w:sz w:val="28"/>
          <w:szCs w:val="28"/>
        </w:rPr>
        <w:t xml:space="preserve"> </w:t>
      </w:r>
      <w:r w:rsidR="00313389" w:rsidRPr="00336286">
        <w:rPr>
          <w:rFonts w:asciiTheme="majorBidi" w:hAnsiTheme="majorBidi" w:cstheme="majorBidi"/>
          <w:b/>
          <w:bCs/>
          <w:sz w:val="28"/>
          <w:szCs w:val="28"/>
        </w:rPr>
        <w:t>II</w:t>
      </w:r>
      <w:r w:rsidRPr="009C15E5">
        <w:rPr>
          <w:b/>
          <w:bCs/>
          <w:sz w:val="28"/>
          <w:szCs w:val="28"/>
        </w:rPr>
        <w:t>.1</w:t>
      </w:r>
      <w:r>
        <w:rPr>
          <w:b/>
          <w:bCs/>
          <w:sz w:val="28"/>
          <w:szCs w:val="28"/>
        </w:rPr>
        <w:t>)</w:t>
      </w:r>
      <w:r w:rsidRPr="005479A9">
        <w:rPr>
          <w:sz w:val="28"/>
          <w:szCs w:val="28"/>
        </w:rPr>
        <w:t xml:space="preserve">, il passe successivement par les phases suivantes : Traitement, pré-refroidissement, séparation puis </w:t>
      </w:r>
      <w:r w:rsidR="003A1820" w:rsidRPr="005479A9">
        <w:rPr>
          <w:sz w:val="28"/>
          <w:szCs w:val="28"/>
        </w:rPr>
        <w:t>liquéfaction</w:t>
      </w:r>
      <w:r w:rsidR="003A1820" w:rsidRPr="00924BB3">
        <w:rPr>
          <w:rFonts w:asciiTheme="majorBidi" w:hAnsiTheme="majorBidi" w:cstheme="majorBidi"/>
          <w:b/>
          <w:bCs/>
          <w:sz w:val="32"/>
          <w:szCs w:val="32"/>
        </w:rPr>
        <w:t xml:space="preserve"> [</w:t>
      </w:r>
      <w:r w:rsidR="00513993">
        <w:rPr>
          <w:rFonts w:asciiTheme="majorBidi" w:hAnsiTheme="majorBidi" w:cstheme="majorBidi"/>
          <w:b/>
          <w:bCs/>
          <w:sz w:val="32"/>
          <w:szCs w:val="32"/>
        </w:rPr>
        <w:t>20</w:t>
      </w:r>
      <w:r w:rsidR="003A1820" w:rsidRPr="00924BB3">
        <w:rPr>
          <w:rFonts w:asciiTheme="majorBidi" w:hAnsiTheme="majorBidi" w:cstheme="majorBidi"/>
          <w:b/>
          <w:bCs/>
          <w:sz w:val="32"/>
          <w:szCs w:val="32"/>
        </w:rPr>
        <w:t>]</w:t>
      </w:r>
      <w:r w:rsidR="003A1820">
        <w:rPr>
          <w:rFonts w:asciiTheme="majorBidi" w:hAnsiTheme="majorBidi" w:cstheme="majorBidi"/>
          <w:b/>
          <w:bCs/>
          <w:sz w:val="32"/>
          <w:szCs w:val="32"/>
        </w:rPr>
        <w:t xml:space="preserve"> </w:t>
      </w:r>
      <w:r w:rsidRPr="005479A9">
        <w:rPr>
          <w:sz w:val="28"/>
          <w:szCs w:val="28"/>
        </w:rPr>
        <w:t>Chaque train compte un total de dix sections.</w:t>
      </w:r>
    </w:p>
    <w:p w:rsidR="00837FFB" w:rsidRPr="005479A9" w:rsidRDefault="00837FFB" w:rsidP="00ED627A">
      <w:pPr>
        <w:spacing w:before="240" w:after="240" w:line="360" w:lineRule="auto"/>
        <w:jc w:val="both"/>
        <w:rPr>
          <w:sz w:val="28"/>
          <w:szCs w:val="28"/>
        </w:rPr>
      </w:pPr>
      <w:r w:rsidRPr="005479A9">
        <w:rPr>
          <w:sz w:val="28"/>
          <w:szCs w:val="28"/>
        </w:rPr>
        <w:tab/>
        <w:t>Le gaz carbonique (CO</w:t>
      </w:r>
      <w:r w:rsidRPr="005479A9">
        <w:rPr>
          <w:sz w:val="28"/>
          <w:szCs w:val="28"/>
          <w:vertAlign w:val="subscript"/>
        </w:rPr>
        <w:t>2</w:t>
      </w:r>
      <w:r w:rsidRPr="005479A9">
        <w:rPr>
          <w:sz w:val="28"/>
          <w:szCs w:val="28"/>
        </w:rPr>
        <w:t>), l’humidité (H</w:t>
      </w:r>
      <w:r w:rsidRPr="005479A9">
        <w:rPr>
          <w:sz w:val="28"/>
          <w:szCs w:val="28"/>
          <w:vertAlign w:val="subscript"/>
        </w:rPr>
        <w:t>2</w:t>
      </w:r>
      <w:r w:rsidRPr="005479A9">
        <w:rPr>
          <w:sz w:val="28"/>
          <w:szCs w:val="28"/>
        </w:rPr>
        <w:t>O), le mercure (Hg) et les hydrocarbures lourds (C</w:t>
      </w:r>
      <w:r w:rsidRPr="005479A9">
        <w:rPr>
          <w:sz w:val="28"/>
          <w:szCs w:val="28"/>
          <w:vertAlign w:val="subscript"/>
        </w:rPr>
        <w:t>4</w:t>
      </w:r>
      <w:r w:rsidRPr="005479A9">
        <w:rPr>
          <w:sz w:val="28"/>
          <w:szCs w:val="28"/>
        </w:rPr>
        <w:t xml:space="preserve"> H </w:t>
      </w:r>
      <w:r w:rsidRPr="005479A9">
        <w:rPr>
          <w:sz w:val="28"/>
          <w:szCs w:val="28"/>
          <w:vertAlign w:val="subscript"/>
        </w:rPr>
        <w:t>10</w:t>
      </w:r>
      <w:r w:rsidRPr="005479A9">
        <w:rPr>
          <w:sz w:val="28"/>
          <w:szCs w:val="28"/>
        </w:rPr>
        <w:t xml:space="preserve"> et plus) sont les constituants à réduire afin de conformer le GNL produit aux spécifications exigées par les clients.</w:t>
      </w:r>
    </w:p>
    <w:p w:rsidR="00837FFB" w:rsidRPr="005479A9" w:rsidRDefault="00837FFB" w:rsidP="00ED627A">
      <w:pPr>
        <w:spacing w:before="240" w:after="240" w:line="360" w:lineRule="auto"/>
        <w:jc w:val="both"/>
        <w:rPr>
          <w:sz w:val="28"/>
          <w:szCs w:val="28"/>
        </w:rPr>
      </w:pPr>
      <w:r w:rsidRPr="005479A9">
        <w:rPr>
          <w:sz w:val="28"/>
          <w:szCs w:val="28"/>
        </w:rPr>
        <w:t xml:space="preserve"> </w:t>
      </w:r>
      <w:r>
        <w:rPr>
          <w:sz w:val="28"/>
          <w:szCs w:val="28"/>
        </w:rPr>
        <w:tab/>
      </w:r>
      <w:r w:rsidRPr="005479A9">
        <w:rPr>
          <w:sz w:val="28"/>
          <w:szCs w:val="28"/>
        </w:rPr>
        <w:t xml:space="preserve">Si les concentrations maximales admissibles sont dépassées, la production de GNL est  immédiatement arrêtée. </w:t>
      </w:r>
    </w:p>
    <w:p w:rsidR="00837FFB" w:rsidRPr="005479A9" w:rsidRDefault="00837FFB" w:rsidP="002A50E6">
      <w:pPr>
        <w:spacing w:before="240" w:after="240" w:line="360" w:lineRule="auto"/>
        <w:ind w:firstLine="284"/>
        <w:jc w:val="both"/>
        <w:rPr>
          <w:sz w:val="28"/>
          <w:szCs w:val="28"/>
        </w:rPr>
      </w:pPr>
      <w:r w:rsidRPr="005479A9">
        <w:rPr>
          <w:sz w:val="28"/>
          <w:szCs w:val="28"/>
        </w:rPr>
        <w:t>La crainte de la formation de bouchons dans les sections cryogéniques est une autre raison qui motive la réduction de ces composants.</w:t>
      </w:r>
      <w:r w:rsidR="002A50E6" w:rsidRPr="002A50E6">
        <w:rPr>
          <w:rFonts w:asciiTheme="majorBidi" w:hAnsiTheme="majorBidi" w:cstheme="majorBidi"/>
          <w:b/>
          <w:bCs/>
          <w:sz w:val="32"/>
          <w:szCs w:val="32"/>
        </w:rPr>
        <w:t xml:space="preserve"> </w:t>
      </w:r>
      <w:r w:rsidR="002A50E6" w:rsidRPr="00924BB3">
        <w:rPr>
          <w:rFonts w:asciiTheme="majorBidi" w:hAnsiTheme="majorBidi" w:cstheme="majorBidi"/>
          <w:b/>
          <w:bCs/>
          <w:sz w:val="32"/>
          <w:szCs w:val="32"/>
        </w:rPr>
        <w:t>[</w:t>
      </w:r>
      <w:r w:rsidR="002A50E6">
        <w:rPr>
          <w:rFonts w:asciiTheme="majorBidi" w:hAnsiTheme="majorBidi" w:cstheme="majorBidi"/>
          <w:b/>
          <w:bCs/>
          <w:sz w:val="32"/>
          <w:szCs w:val="32"/>
        </w:rPr>
        <w:t>21</w:t>
      </w:r>
      <w:r w:rsidR="002A50E6" w:rsidRPr="00924BB3">
        <w:rPr>
          <w:rFonts w:asciiTheme="majorBidi" w:hAnsiTheme="majorBidi" w:cstheme="majorBidi"/>
          <w:b/>
          <w:bCs/>
          <w:sz w:val="32"/>
          <w:szCs w:val="32"/>
        </w:rPr>
        <w:t>]</w:t>
      </w:r>
      <w:r w:rsidR="002A50E6">
        <w:rPr>
          <w:rFonts w:asciiTheme="majorBidi" w:hAnsiTheme="majorBidi" w:cstheme="majorBidi"/>
          <w:b/>
          <w:bCs/>
          <w:sz w:val="32"/>
          <w:szCs w:val="32"/>
        </w:rPr>
        <w:t xml:space="preserve">  </w:t>
      </w:r>
      <w:r w:rsidRPr="005479A9">
        <w:rPr>
          <w:sz w:val="28"/>
          <w:szCs w:val="28"/>
        </w:rPr>
        <w:t xml:space="preserve"> </w:t>
      </w:r>
    </w:p>
    <w:p w:rsidR="0098116C" w:rsidRDefault="00837FFB" w:rsidP="00ED627A">
      <w:pPr>
        <w:spacing w:before="240" w:after="240" w:line="360" w:lineRule="auto"/>
        <w:ind w:firstLine="709"/>
        <w:jc w:val="both"/>
        <w:rPr>
          <w:sz w:val="28"/>
          <w:szCs w:val="28"/>
        </w:rPr>
      </w:pPr>
      <w:r w:rsidRPr="005479A9">
        <w:rPr>
          <w:sz w:val="28"/>
          <w:szCs w:val="28"/>
        </w:rPr>
        <w:t>L’absorption du CO</w:t>
      </w:r>
      <w:r w:rsidRPr="005479A9">
        <w:rPr>
          <w:sz w:val="28"/>
          <w:szCs w:val="28"/>
          <w:vertAlign w:val="subscript"/>
        </w:rPr>
        <w:t>2</w:t>
      </w:r>
      <w:r w:rsidRPr="005479A9">
        <w:rPr>
          <w:sz w:val="28"/>
          <w:szCs w:val="28"/>
        </w:rPr>
        <w:t xml:space="preserve"> et l’adsorption de l’humidité sont les deux premières opérations de traitement du gaz naturel.</w:t>
      </w:r>
    </w:p>
    <w:p w:rsidR="0098116C" w:rsidRDefault="0098116C" w:rsidP="00ED627A">
      <w:pPr>
        <w:spacing w:before="240" w:after="240" w:line="360" w:lineRule="auto"/>
        <w:ind w:firstLine="709"/>
        <w:jc w:val="both"/>
        <w:rPr>
          <w:sz w:val="28"/>
          <w:szCs w:val="28"/>
        </w:rPr>
      </w:pPr>
    </w:p>
    <w:p w:rsidR="0098116C" w:rsidRDefault="009752B5" w:rsidP="00ED627A">
      <w:pPr>
        <w:spacing w:before="240" w:after="240" w:line="360" w:lineRule="auto"/>
        <w:ind w:firstLine="709"/>
        <w:jc w:val="both"/>
        <w:rPr>
          <w:sz w:val="28"/>
          <w:szCs w:val="28"/>
        </w:rPr>
      </w:pPr>
      <w:r w:rsidRPr="009752B5">
        <w:rPr>
          <w:noProof/>
          <w:szCs w:val="28"/>
        </w:rPr>
        <w:lastRenderedPageBreak/>
        <w:pict>
          <v:rect id="_x0000_s1180" style="position:absolute;left:0;text-align:left;margin-left:41.25pt;margin-top:13.9pt;width:396.55pt;height:491.25pt;z-index:251672576;mso-wrap-style:none">
            <v:textbox style="mso-next-textbox:#_x0000_s1180">
              <w:txbxContent>
                <w:p w:rsidR="00E110BD" w:rsidRDefault="00E110BD" w:rsidP="00837FFB">
                  <w:pPr>
                    <w:jc w:val="center"/>
                  </w:pPr>
                  <w:r>
                    <w:rPr>
                      <w:noProof/>
                      <w:szCs w:val="28"/>
                    </w:rPr>
                    <w:drawing>
                      <wp:inline distT="0" distB="0" distL="0" distR="0">
                        <wp:extent cx="4824095" cy="5448300"/>
                        <wp:effectExtent l="19050" t="0" r="0" b="0"/>
                        <wp:docPr id="2" name="Obje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6781800"/>
                                  <a:chOff x="0" y="0"/>
                                  <a:chExt cx="9144000" cy="6781800"/>
                                </a:xfrm>
                              </a:grpSpPr>
                              <a:sp>
                                <a:nvSpPr>
                                  <a:cNvPr id="149" name="Espace réservé du pied de page 2"/>
                                  <a:cNvSpPr>
                                    <a:spLocks noGrp="1"/>
                                  </a:cNvSpPr>
                                </a:nvSpPr>
                                <a:spPr bwMode="auto">
                                  <a:xfrm>
                                    <a:off x="3124200" y="6248400"/>
                                    <a:ext cx="2895600" cy="457200"/>
                                  </a:xfrm>
                                  <a:prstGeom prst="rect">
                                    <a:avLst/>
                                  </a:prstGeom>
                                  <a:noFill/>
                                  <a:ln w="9525">
                                    <a:noFill/>
                                    <a:miter lim="800000"/>
                                    <a:headEnd/>
                                    <a:tailEnd/>
                                  </a:ln>
                                  <a:effectLst/>
                                </a:spPr>
                                <a:txSp>
                                  <a:txBody>
                                    <a:bodyPr vert="horz" wrap="square" lIns="91440" tIns="45720" rIns="91440" bIns="45720" numCol="1" anchor="t" anchorCtr="0" compatLnSpc="1">
                                      <a:prstTxWarp prst="textNoShape">
                                        <a:avLst/>
                                      </a:prstTxWarp>
                                    </a:bodyPr>
                                    <a:lstStyle>
                                      <a:defPPr>
                                        <a:defRPr lang="en-US"/>
                                      </a:defPPr>
                                      <a:lvl1pPr algn="ctr" rtl="0" eaLnBrk="0" fontAlgn="base" hangingPunct="0">
                                        <a:spcBef>
                                          <a:spcPct val="0"/>
                                        </a:spcBef>
                                        <a:spcAft>
                                          <a:spcPct val="0"/>
                                        </a:spcAft>
                                        <a:defRPr sz="1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a:t>SERVICE FORMATION GL2Z</a:t>
                                      </a:r>
                                    </a:p>
                                  </a:txBody>
                                  <a:useSpRect/>
                                </a:txSp>
                              </a:sp>
                              <a:sp>
                                <a:nvSpPr>
                                  <a:cNvPr id="150" name="Espace réservé du numéro de diapositive 3"/>
                                  <a:cNvSpPr>
                                    <a:spLocks noGrp="1"/>
                                  </a:cNvSpPr>
                                </a:nvSpPr>
                                <a:spPr bwMode="auto">
                                  <a:xfrm>
                                    <a:off x="6553200" y="6248400"/>
                                    <a:ext cx="1905000" cy="457200"/>
                                  </a:xfrm>
                                  <a:prstGeom prst="rect">
                                    <a:avLst/>
                                  </a:prstGeom>
                                  <a:noFill/>
                                  <a:ln w="9525">
                                    <a:noFill/>
                                    <a:miter lim="800000"/>
                                    <a:headEnd/>
                                    <a:tailEnd/>
                                  </a:ln>
                                  <a:effectLst/>
                                </a:spPr>
                                <a:txSp>
                                  <a:txBody>
                                    <a:bodyPr vert="horz" wrap="square" lIns="91440" tIns="45720" rIns="91440" bIns="45720" numCol="1" anchor="t" anchorCtr="0" compatLnSpc="1">
                                      <a:prstTxWarp prst="textNoShape">
                                        <a:avLst/>
                                      </a:prstTxWarp>
                                    </a:bodyPr>
                                    <a:lstStyle>
                                      <a:defPPr>
                                        <a:defRPr lang="en-US"/>
                                      </a:defPPr>
                                      <a:lvl1pPr algn="r" rtl="0" eaLnBrk="0" fontAlgn="base" hangingPunct="0">
                                        <a:spcBef>
                                          <a:spcPct val="0"/>
                                        </a:spcBef>
                                        <a:spcAft>
                                          <a:spcPct val="0"/>
                                        </a:spcAft>
                                        <a:defRPr sz="1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fld id="{E720ADD0-447C-493A-B979-83FED4EFFC93}" type="slidenum">
                                        <a:rPr lang="fr-FR"/>
                                        <a:pPr/>
                                        <a:t>30</a:t>
                                      </a:fld>
                                      <a:endParaRPr lang="fr-FR"/>
                                    </a:p>
                                  </a:txBody>
                                  <a:useSpRect/>
                                </a:txSp>
                              </a:sp>
                              <a:sp>
                                <a:nvSpPr>
                                  <a:cNvPr id="27734" name="Text Box 86"/>
                                  <a:cNvSpPr txBox="1">
                                    <a:spLocks noChangeAspect="1" noChangeArrowheads="1"/>
                                  </a:cNvSpPr>
                                </a:nvSpPr>
                                <a:spPr bwMode="auto">
                                  <a:xfrm>
                                    <a:off x="4746625" y="1409700"/>
                                    <a:ext cx="1044575" cy="2413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1° ETAGE</a:t>
                                      </a:r>
                                    </a:p>
                                  </a:txBody>
                                  <a:useSpRect/>
                                </a:txSp>
                              </a:sp>
                              <a:sp>
                                <a:nvSpPr>
                                  <a:cNvPr id="27683" name="Text Box 35"/>
                                  <a:cNvSpPr txBox="1">
                                    <a:spLocks noChangeAspect="1" noChangeArrowheads="1"/>
                                  </a:cNvSpPr>
                                </a:nvSpPr>
                                <a:spPr bwMode="auto">
                                  <a:xfrm>
                                    <a:off x="5486400" y="2895600"/>
                                    <a:ext cx="838200" cy="4572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BALLON</a:t>
                                      </a:r>
                                    </a:p>
                                    <a:p>
                                      <a:pPr>
                                        <a:spcBef>
                                          <a:spcPct val="0"/>
                                        </a:spcBef>
                                      </a:pPr>
                                      <a:r>
                                        <a:rPr lang="fr-FR" sz="1000">
                                          <a:latin typeface="Times New Roman"/>
                                        </a:rPr>
                                        <a:t> DE DETENTE</a:t>
                                      </a:r>
                                    </a:p>
                                  </a:txBody>
                                  <a:useSpRect/>
                                </a:txSp>
                              </a:sp>
                              <a:sp>
                                <a:nvSpPr>
                                  <a:cNvPr id="27650" name="Text Box 2"/>
                                  <a:cNvSpPr txBox="1">
                                    <a:spLocks noChangeAspect="1" noChangeArrowheads="1"/>
                                  </a:cNvSpPr>
                                </a:nvSpPr>
                                <a:spPr bwMode="auto">
                                  <a:xfrm>
                                    <a:off x="3970338" y="1412875"/>
                                    <a:ext cx="754062" cy="269875"/>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2° ETAGE</a:t>
                                      </a:r>
                                    </a:p>
                                  </a:txBody>
                                  <a:useSpRect/>
                                </a:txSp>
                              </a:sp>
                              <a:sp>
                                <a:nvSpPr>
                                  <a:cNvPr id="27651" name="Line 3"/>
                                  <a:cNvSpPr>
                                    <a:spLocks noChangeAspect="1" noChangeShapeType="1"/>
                                  </a:cNvSpPr>
                                </a:nvSpPr>
                                <a:spPr bwMode="auto">
                                  <a:xfrm>
                                    <a:off x="4951413" y="2298700"/>
                                    <a:ext cx="179387" cy="0"/>
                                  </a:xfrm>
                                  <a:prstGeom prst="line">
                                    <a:avLst/>
                                  </a:prstGeom>
                                  <a:noFill/>
                                  <a:ln w="38100">
                                    <a:solidFill>
                                      <a:srgbClr val="FFCC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52" name="Rectangle 4"/>
                                  <a:cNvSpPr>
                                    <a:spLocks noChangeArrowheads="1"/>
                                  </a:cNvSpPr>
                                </a:nvSpPr>
                                <a:spPr bwMode="auto">
                                  <a:xfrm>
                                    <a:off x="3886200" y="1905000"/>
                                    <a:ext cx="1143000" cy="762000"/>
                                  </a:xfrm>
                                  <a:prstGeom prst="rect">
                                    <a:avLst/>
                                  </a:prstGeom>
                                  <a:solidFill>
                                    <a:srgbClr val="FFFF00"/>
                                  </a:solidFill>
                                  <a:ln w="9525">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653" name="Group 5"/>
                                  <a:cNvGrpSpPr>
                                    <a:grpSpLocks/>
                                  </a:cNvGrpSpPr>
                                </a:nvGrpSpPr>
                                <a:grpSpPr bwMode="auto">
                                  <a:xfrm>
                                    <a:off x="0" y="2093913"/>
                                    <a:ext cx="358775" cy="420687"/>
                                    <a:chOff x="0" y="1316"/>
                                    <a:chExt cx="226" cy="265"/>
                                  </a:xfrm>
                                </a:grpSpPr>
                                <a:sp>
                                  <a:nvSpPr>
                                    <a:cNvPr id="27654" name="Line 6"/>
                                    <a:cNvSpPr>
                                      <a:spLocks noChangeAspect="1" noChangeShapeType="1"/>
                                    </a:cNvSpPr>
                                  </a:nvSpPr>
                                  <a:spPr bwMode="auto">
                                    <a:xfrm>
                                      <a:off x="113" y="1448"/>
                                      <a:ext cx="113"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11" name="Group 7"/>
                                    <a:cNvGrpSpPr>
                                      <a:grpSpLocks/>
                                    </a:cNvGrpSpPr>
                                  </a:nvGrpSpPr>
                                  <a:grpSpPr bwMode="auto">
                                    <a:xfrm>
                                      <a:off x="0" y="1316"/>
                                      <a:ext cx="108" cy="265"/>
                                      <a:chOff x="0" y="1316"/>
                                      <a:chExt cx="108" cy="265"/>
                                    </a:xfrm>
                                  </a:grpSpPr>
                                  <a:sp>
                                    <a:nvSpPr>
                                      <a:cNvPr id="27656" name="Oval 8"/>
                                      <a:cNvSpPr>
                                        <a:spLocks noChangeAspect="1" noChangeArrowheads="1"/>
                                      </a:cNvSpPr>
                                    </a:nvSpPr>
                                    <a:spPr bwMode="auto">
                                      <a:xfrm>
                                        <a:off x="0" y="1316"/>
                                        <a:ext cx="108" cy="265"/>
                                      </a:xfrm>
                                      <a:prstGeom prst="ellipse">
                                        <a:avLst/>
                                      </a:prstGeom>
                                      <a:solidFill>
                                        <a:srgbClr val="FFFFFF"/>
                                      </a:solidFill>
                                      <a:ln w="38100">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57" name="Oval 9"/>
                                      <a:cNvSpPr>
                                        <a:spLocks noChangeAspect="1" noChangeArrowheads="1"/>
                                      </a:cNvSpPr>
                                    </a:nvSpPr>
                                    <a:spPr bwMode="auto">
                                      <a:xfrm>
                                        <a:off x="48" y="1411"/>
                                        <a:ext cx="60" cy="85"/>
                                      </a:xfrm>
                                      <a:prstGeom prst="ellipse">
                                        <a:avLst/>
                                      </a:prstGeom>
                                      <a:solidFill>
                                        <a:srgbClr val="FFFFFF"/>
                                      </a:solidFill>
                                      <a:ln w="38100">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grpSp>
                              <a:sp>
                                <a:nvSpPr>
                                  <a:cNvPr id="27658" name="Line 10"/>
                                  <a:cNvSpPr>
                                    <a:spLocks noChangeAspect="1" noChangeShapeType="1"/>
                                  </a:cNvSpPr>
                                </a:nvSpPr>
                                <a:spPr bwMode="auto">
                                  <a:xfrm>
                                    <a:off x="7829550" y="2930525"/>
                                    <a:ext cx="0" cy="195263"/>
                                  </a:xfrm>
                                  <a:prstGeom prst="line">
                                    <a:avLst/>
                                  </a:prstGeom>
                                  <a:noFill/>
                                  <a:ln w="28575">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59" name="Text Box 11"/>
                                  <a:cNvSpPr txBox="1">
                                    <a:spLocks noChangeAspect="1" noChangeArrowheads="1"/>
                                  </a:cNvSpPr>
                                </a:nvSpPr>
                                <a:spPr bwMode="auto">
                                  <a:xfrm>
                                    <a:off x="6248400" y="1863725"/>
                                    <a:ext cx="1066800" cy="3429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DEAZOTEUR</a:t>
                                      </a:r>
                                    </a:p>
                                  </a:txBody>
                                  <a:useSpRect/>
                                </a:txSp>
                              </a:sp>
                              <a:sp>
                                <a:nvSpPr>
                                  <a:cNvPr id="27660" name="Text Box 12"/>
                                  <a:cNvSpPr txBox="1">
                                    <a:spLocks noChangeAspect="1" noChangeArrowheads="1"/>
                                  </a:cNvSpPr>
                                </a:nvSpPr>
                                <a:spPr bwMode="auto">
                                  <a:xfrm>
                                    <a:off x="7848600" y="1620838"/>
                                    <a:ext cx="1219200" cy="585787"/>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PRODUIT GAZ COMBUSTIBLE</a:t>
                                      </a:r>
                                    </a:p>
                                  </a:txBody>
                                  <a:useSpRect/>
                                </a:txSp>
                              </a:sp>
                              <a:sp>
                                <a:nvSpPr>
                                  <a:cNvPr id="27661" name="Line 13"/>
                                  <a:cNvSpPr>
                                    <a:spLocks noChangeShapeType="1"/>
                                  </a:cNvSpPr>
                                </a:nvSpPr>
                                <a:spPr bwMode="auto">
                                  <a:xfrm>
                                    <a:off x="7162800" y="3711575"/>
                                    <a:ext cx="0" cy="376238"/>
                                  </a:xfrm>
                                  <a:prstGeom prst="line">
                                    <a:avLst/>
                                  </a:prstGeom>
                                  <a:noFill/>
                                  <a:ln w="19050">
                                    <a:solidFill>
                                      <a:srgbClr val="00CCFF"/>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2" name="Line 14"/>
                                  <a:cNvSpPr>
                                    <a:spLocks noChangeShapeType="1"/>
                                  </a:cNvSpPr>
                                </a:nvSpPr>
                                <a:spPr bwMode="auto">
                                  <a:xfrm>
                                    <a:off x="7162800" y="3697288"/>
                                    <a:ext cx="146050" cy="0"/>
                                  </a:xfrm>
                                  <a:prstGeom prst="line">
                                    <a:avLst/>
                                  </a:prstGeom>
                                  <a:noFill/>
                                  <a:ln w="19050">
                                    <a:solidFill>
                                      <a:srgbClr val="00CC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3" name="Rectangle 15"/>
                                  <a:cNvSpPr>
                                    <a:spLocks noChangeAspect="1" noChangeArrowheads="1"/>
                                  </a:cNvSpPr>
                                </a:nvSpPr>
                                <a:spPr bwMode="auto">
                                  <a:xfrm>
                                    <a:off x="1524000" y="1905000"/>
                                    <a:ext cx="998538" cy="750888"/>
                                  </a:xfrm>
                                  <a:prstGeom prst="rect">
                                    <a:avLst/>
                                  </a:prstGeom>
                                  <a:solidFill>
                                    <a:srgbClr val="FFFF00"/>
                                  </a:solidFill>
                                  <a:ln w="2857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4" name="Rectangle 16"/>
                                  <a:cNvSpPr>
                                    <a:spLocks noChangeAspect="1" noChangeArrowheads="1"/>
                                  </a:cNvSpPr>
                                </a:nvSpPr>
                                <a:spPr bwMode="auto">
                                  <a:xfrm>
                                    <a:off x="381000" y="1905000"/>
                                    <a:ext cx="998538" cy="750888"/>
                                  </a:xfrm>
                                  <a:prstGeom prst="rect">
                                    <a:avLst/>
                                  </a:prstGeom>
                                  <a:solidFill>
                                    <a:schemeClr val="accent1"/>
                                  </a:solidFill>
                                  <a:ln w="2857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5" name="Text Box 17"/>
                                  <a:cNvSpPr txBox="1">
                                    <a:spLocks noChangeAspect="1" noChangeArrowheads="1"/>
                                  </a:cNvSpPr>
                                </a:nvSpPr>
                                <a:spPr bwMode="auto">
                                  <a:xfrm>
                                    <a:off x="7938" y="2825750"/>
                                    <a:ext cx="1516062" cy="52705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200" b="1">
                                          <a:latin typeface="Times New Roman"/>
                                        </a:rPr>
                                        <a:t>ALIMENTATION  EN GAZ NATUREL</a:t>
                                      </a:r>
                                    </a:p>
                                  </a:txBody>
                                  <a:useSpRect/>
                                </a:txSp>
                              </a:sp>
                              <a:sp>
                                <a:nvSpPr>
                                  <a:cNvPr id="27666" name="Text Box 18"/>
                                  <a:cNvSpPr txBox="1">
                                    <a:spLocks noChangeAspect="1" noChangeArrowheads="1"/>
                                  </a:cNvSpPr>
                                </a:nvSpPr>
                                <a:spPr bwMode="auto">
                                  <a:xfrm>
                                    <a:off x="0" y="1828800"/>
                                    <a:ext cx="1752600" cy="755650"/>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200">
                                          <a:latin typeface="Times New Roman"/>
                                        </a:rPr>
                                        <a:t>DECARBONATATION </a:t>
                                      </a:r>
                                    </a:p>
                                  </a:txBody>
                                  <a:useSpRect/>
                                </a:txSp>
                              </a:sp>
                              <a:sp>
                                <a:nvSpPr>
                                  <a:cNvPr id="27667" name="Line 19"/>
                                  <a:cNvSpPr>
                                    <a:spLocks noChangeAspect="1" noChangeShapeType="1"/>
                                  </a:cNvSpPr>
                                </a:nvSpPr>
                                <a:spPr bwMode="auto">
                                  <a:xfrm>
                                    <a:off x="1374775" y="2298700"/>
                                    <a:ext cx="212725"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8" name="Line 20"/>
                                  <a:cNvSpPr>
                                    <a:spLocks noChangeAspect="1" noChangeShapeType="1"/>
                                  </a:cNvSpPr>
                                </a:nvSpPr>
                                <a:spPr bwMode="auto">
                                  <a:xfrm>
                                    <a:off x="6294438" y="3087688"/>
                                    <a:ext cx="1554162"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69" name="AutoShape 21"/>
                                  <a:cNvSpPr>
                                    <a:spLocks noChangeAspect="1" noChangeArrowheads="1"/>
                                  </a:cNvSpPr>
                                </a:nvSpPr>
                                <a:spPr bwMode="auto">
                                  <a:xfrm rot="16200000">
                                    <a:off x="7361238" y="2084388"/>
                                    <a:ext cx="962025" cy="879475"/>
                                  </a:xfrm>
                                  <a:prstGeom prst="flowChartDelay">
                                    <a:avLst/>
                                  </a:prstGeom>
                                  <a:solidFill>
                                    <a:srgbClr val="C0C0C0"/>
                                  </a:solidFill>
                                  <a:ln w="2857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70" name="Text Box 22"/>
                                  <a:cNvSpPr txBox="1">
                                    <a:spLocks noChangeAspect="1" noChangeArrowheads="1"/>
                                  </a:cNvSpPr>
                                </a:nvSpPr>
                                <a:spPr bwMode="auto">
                                  <a:xfrm>
                                    <a:off x="7453313" y="2344738"/>
                                    <a:ext cx="928687" cy="646112"/>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BACS  DE STOCKAGE DE GNL </a:t>
                                      </a:r>
                                    </a:p>
                                  </a:txBody>
                                  <a:useSpRect/>
                                </a:txSp>
                              </a:sp>
                              <a:sp>
                                <a:nvSpPr>
                                  <a:cNvPr id="27671" name="Text Box 23"/>
                                  <a:cNvSpPr txBox="1">
                                    <a:spLocks noChangeAspect="1" noChangeArrowheads="1"/>
                                  </a:cNvSpPr>
                                </a:nvSpPr>
                                <a:spPr bwMode="auto">
                                  <a:xfrm>
                                    <a:off x="8229600" y="2209800"/>
                                    <a:ext cx="906463" cy="12192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PRODUIT GNL</a:t>
                                      </a:r>
                                    </a:p>
                                    <a:p>
                                      <a:pPr>
                                        <a:spcBef>
                                          <a:spcPct val="0"/>
                                        </a:spcBef>
                                      </a:pPr>
                                      <a:r>
                                        <a:rPr lang="fr-FR" sz="1000">
                                          <a:latin typeface="Times New Roman"/>
                                        </a:rPr>
                                        <a:t>105 </a:t>
                                      </a:r>
                                    </a:p>
                                    <a:p>
                                      <a:pPr>
                                        <a:spcBef>
                                          <a:spcPct val="0"/>
                                        </a:spcBef>
                                      </a:pPr>
                                      <a:endParaRPr lang="fr-FR" sz="1000">
                                        <a:latin typeface="Times New Roman"/>
                                      </a:endParaRPr>
                                    </a:p>
                                    <a:p>
                                      <a:pPr>
                                        <a:spcBef>
                                          <a:spcPct val="0"/>
                                        </a:spcBef>
                                      </a:pPr>
                                      <a:r>
                                        <a:rPr lang="fr-FR" sz="1000">
                                          <a:latin typeface="Times New Roman"/>
                                        </a:rPr>
                                        <a:t>milliard THERMIES PAR AN</a:t>
                                      </a:r>
                                    </a:p>
                                  </a:txBody>
                                  <a:useSpRect/>
                                </a:txSp>
                              </a:sp>
                              <a:sp>
                                <a:nvSpPr>
                                  <a:cNvPr id="27672" name="Line 24"/>
                                  <a:cNvSpPr>
                                    <a:spLocks noChangeAspect="1" noChangeShapeType="1"/>
                                  </a:cNvSpPr>
                                </a:nvSpPr>
                                <a:spPr bwMode="auto">
                                  <a:xfrm>
                                    <a:off x="4789488" y="2690813"/>
                                    <a:ext cx="0" cy="1666875"/>
                                  </a:xfrm>
                                  <a:prstGeom prst="line">
                                    <a:avLst/>
                                  </a:prstGeom>
                                  <a:noFill/>
                                  <a:ln w="19050">
                                    <a:solidFill>
                                      <a:srgbClr val="00CC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73" name="Line 25"/>
                                  <a:cNvSpPr>
                                    <a:spLocks noChangeAspect="1" noChangeShapeType="1"/>
                                  </a:cNvSpPr>
                                </a:nvSpPr>
                                <a:spPr bwMode="auto">
                                  <a:xfrm>
                                    <a:off x="6249988" y="4087813"/>
                                    <a:ext cx="912812" cy="0"/>
                                  </a:xfrm>
                                  <a:prstGeom prst="line">
                                    <a:avLst/>
                                  </a:prstGeom>
                                  <a:noFill/>
                                  <a:ln w="19050">
                                    <a:solidFill>
                                      <a:srgbClr val="00CCFF"/>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74" name="Line 26"/>
                                  <a:cNvSpPr>
                                    <a:spLocks noChangeAspect="1" noChangeShapeType="1"/>
                                  </a:cNvSpPr>
                                </a:nvSpPr>
                                <a:spPr bwMode="auto">
                                  <a:xfrm flipV="1">
                                    <a:off x="6249988" y="4357688"/>
                                    <a:ext cx="938212" cy="0"/>
                                  </a:xfrm>
                                  <a:prstGeom prst="line">
                                    <a:avLst/>
                                  </a:prstGeom>
                                  <a:noFill/>
                                  <a:ln w="19050">
                                    <a:solidFill>
                                      <a:srgbClr val="00CC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675" name="Group 27"/>
                                  <a:cNvGrpSpPr>
                                    <a:grpSpLocks/>
                                  </a:cNvGrpSpPr>
                                </a:nvGrpSpPr>
                                <a:grpSpPr bwMode="auto">
                                  <a:xfrm>
                                    <a:off x="6257925" y="4598988"/>
                                    <a:ext cx="965200" cy="420687"/>
                                    <a:chOff x="3942" y="2897"/>
                                    <a:chExt cx="608" cy="265"/>
                                  </a:xfrm>
                                </a:grpSpPr>
                                <a:sp>
                                  <a:nvSpPr>
                                    <a:cNvPr id="27676" name="Line 28"/>
                                    <a:cNvSpPr>
                                      <a:spLocks noChangeShapeType="1"/>
                                    </a:cNvSpPr>
                                  </a:nvSpPr>
                                  <a:spPr bwMode="auto">
                                    <a:xfrm flipH="1">
                                      <a:off x="4286" y="2906"/>
                                      <a:ext cx="0" cy="256"/>
                                    </a:xfrm>
                                    <a:prstGeom prst="line">
                                      <a:avLst/>
                                    </a:prstGeom>
                                    <a:noFill/>
                                    <a:ln w="19050">
                                      <a:solidFill>
                                        <a:srgbClr val="00CCFF"/>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77" name="Line 29"/>
                                    <a:cNvSpPr>
                                      <a:spLocks noChangeShapeType="1"/>
                                    </a:cNvSpPr>
                                  </a:nvSpPr>
                                  <a:spPr bwMode="auto">
                                    <a:xfrm>
                                      <a:off x="4297" y="3152"/>
                                      <a:ext cx="253" cy="0"/>
                                    </a:xfrm>
                                    <a:prstGeom prst="line">
                                      <a:avLst/>
                                    </a:prstGeom>
                                    <a:noFill/>
                                    <a:ln w="19050">
                                      <a:solidFill>
                                        <a:srgbClr val="00CC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78" name="Line 30"/>
                                    <a:cNvSpPr>
                                      <a:spLocks noChangeAspect="1" noChangeShapeType="1"/>
                                    </a:cNvSpPr>
                                  </a:nvSpPr>
                                  <a:spPr bwMode="auto">
                                    <a:xfrm>
                                      <a:off x="3942" y="2897"/>
                                      <a:ext cx="339" cy="0"/>
                                    </a:xfrm>
                                    <a:prstGeom prst="line">
                                      <a:avLst/>
                                    </a:prstGeom>
                                    <a:noFill/>
                                    <a:ln w="19050">
                                      <a:solidFill>
                                        <a:srgbClr val="00CCFF"/>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27679" name="Text Box 31"/>
                                  <a:cNvSpPr txBox="1">
                                    <a:spLocks noChangeAspect="1" noChangeArrowheads="1"/>
                                  </a:cNvSpPr>
                                </a:nvSpPr>
                                <a:spPr bwMode="auto">
                                  <a:xfrm>
                                    <a:off x="7299325" y="3502025"/>
                                    <a:ext cx="1844675" cy="6604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PRODUIT PROPANE VERS STOCKAGE 380000 TONNES PAR AN</a:t>
                                      </a:r>
                                    </a:p>
                                  </a:txBody>
                                  <a:useSpRect/>
                                </a:txSp>
                              </a:sp>
                              <a:sp>
                                <a:nvSpPr>
                                  <a:cNvPr id="27680" name="Text Box 32"/>
                                  <a:cNvSpPr txBox="1">
                                    <a:spLocks noChangeAspect="1" noChangeArrowheads="1"/>
                                  </a:cNvSpPr>
                                </a:nvSpPr>
                                <a:spPr bwMode="auto">
                                  <a:xfrm>
                                    <a:off x="7308850" y="4117975"/>
                                    <a:ext cx="1835150" cy="525463"/>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PRODUIT BUTANE VERS STOCKAGE 333000 TONNES PAR AN</a:t>
                                      </a:r>
                                    </a:p>
                                  </a:txBody>
                                  <a:useSpRect/>
                                </a:txSp>
                              </a:sp>
                              <a:sp>
                                <a:nvSpPr>
                                  <a:cNvPr id="27681" name="Text Box 33"/>
                                  <a:cNvSpPr txBox="1">
                                    <a:spLocks noChangeAspect="1" noChangeArrowheads="1"/>
                                  </a:cNvSpPr>
                                </a:nvSpPr>
                                <a:spPr bwMode="auto">
                                  <a:xfrm>
                                    <a:off x="7308850" y="4629150"/>
                                    <a:ext cx="1673225" cy="78105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PRODUIT GAZOLINE VERS STOCKAGE</a:t>
                                      </a:r>
                                    </a:p>
                                    <a:p>
                                      <a:pPr>
                                        <a:spcBef>
                                          <a:spcPct val="0"/>
                                        </a:spcBef>
                                      </a:pPr>
                                      <a:r>
                                        <a:rPr lang="fr-FR" sz="1000">
                                          <a:latin typeface="Times New Roman"/>
                                        </a:rPr>
                                        <a:t>200000 TONNES PAR AN</a:t>
                                      </a:r>
                                    </a:p>
                                  </a:txBody>
                                  <a:useSpRect/>
                                </a:txSp>
                              </a:sp>
                              <a:sp>
                                <a:nvSpPr>
                                  <a:cNvPr id="27682" name="Line 34"/>
                                  <a:cNvSpPr>
                                    <a:spLocks noChangeAspect="1" noChangeShapeType="1"/>
                                  </a:cNvSpPr>
                                </a:nvSpPr>
                                <a:spPr bwMode="auto">
                                  <a:xfrm>
                                    <a:off x="8223250" y="2855913"/>
                                    <a:ext cx="212725"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4" name="AutoShape 36"/>
                                  <a:cNvSpPr>
                                    <a:spLocks noChangeAspect="1" noChangeArrowheads="1"/>
                                  </a:cNvSpPr>
                                </a:nvSpPr>
                                <a:spPr bwMode="auto">
                                  <a:xfrm>
                                    <a:off x="6189663" y="1984375"/>
                                    <a:ext cx="136525" cy="841375"/>
                                  </a:xfrm>
                                  <a:prstGeom prst="roundRect">
                                    <a:avLst>
                                      <a:gd name="adj" fmla="val 16667"/>
                                    </a:avLst>
                                  </a:prstGeom>
                                  <a:solidFill>
                                    <a:schemeClr val="bg2"/>
                                  </a:solidFill>
                                  <a:ln w="28575">
                                    <a:no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5" name="AutoShape 37"/>
                                  <a:cNvSpPr>
                                    <a:spLocks noChangeAspect="1" noChangeArrowheads="1"/>
                                  </a:cNvSpPr>
                                </a:nvSpPr>
                                <a:spPr bwMode="auto">
                                  <a:xfrm>
                                    <a:off x="5711825" y="1984375"/>
                                    <a:ext cx="136525" cy="465138"/>
                                  </a:xfrm>
                                  <a:prstGeom prst="roundRect">
                                    <a:avLst>
                                      <a:gd name="adj" fmla="val 16667"/>
                                    </a:avLst>
                                  </a:prstGeom>
                                  <a:solidFill>
                                    <a:schemeClr val="bg2"/>
                                  </a:solidFill>
                                  <a:ln w="28575">
                                    <a:no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6" name="Line 38"/>
                                  <a:cNvSpPr>
                                    <a:spLocks noChangeAspect="1" noChangeShapeType="1"/>
                                  </a:cNvSpPr>
                                </a:nvSpPr>
                                <a:spPr bwMode="auto">
                                  <a:xfrm flipV="1">
                                    <a:off x="5772150" y="2749550"/>
                                    <a:ext cx="315913"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7" name="Line 39"/>
                                  <a:cNvSpPr>
                                    <a:spLocks noChangeAspect="1" noChangeShapeType="1"/>
                                  </a:cNvSpPr>
                                </a:nvSpPr>
                                <a:spPr bwMode="auto">
                                  <a:xfrm flipH="1">
                                    <a:off x="6096000" y="2163763"/>
                                    <a:ext cx="93663" cy="0"/>
                                  </a:xfrm>
                                  <a:prstGeom prst="line">
                                    <a:avLst/>
                                  </a:prstGeom>
                                  <a:noFill/>
                                  <a:ln w="38100">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8" name="Line 40"/>
                                  <a:cNvSpPr>
                                    <a:spLocks noChangeAspect="1" noChangeShapeType="1"/>
                                  </a:cNvSpPr>
                                </a:nvSpPr>
                                <a:spPr bwMode="auto">
                                  <a:xfrm>
                                    <a:off x="6088063" y="2209800"/>
                                    <a:ext cx="0" cy="539750"/>
                                  </a:xfrm>
                                  <a:prstGeom prst="line">
                                    <a:avLst/>
                                  </a:prstGeom>
                                  <a:noFill/>
                                  <a:ln w="38100">
                                    <a:solidFill>
                                      <a:srgbClr val="FF9900"/>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89" name="Line 41"/>
                                  <a:cNvSpPr>
                                    <a:spLocks noChangeAspect="1" noChangeShapeType="1"/>
                                  </a:cNvSpPr>
                                </a:nvSpPr>
                                <a:spPr bwMode="auto">
                                  <a:xfrm>
                                    <a:off x="6267450" y="2801938"/>
                                    <a:ext cx="0" cy="301625"/>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90" name="Text Box 42"/>
                                  <a:cNvSpPr txBox="1">
                                    <a:spLocks noChangeAspect="1" noChangeArrowheads="1"/>
                                  </a:cNvSpPr>
                                </a:nvSpPr>
                                <a:spPr bwMode="auto">
                                  <a:xfrm>
                                    <a:off x="5600700" y="3441700"/>
                                    <a:ext cx="1181100" cy="368300"/>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dirty="0">
                                          <a:latin typeface="Times New Roman"/>
                                        </a:rPr>
                                        <a:t>ECHANGEUR DE LIQUEFACTION</a:t>
                                      </a:r>
                                    </a:p>
                                  </a:txBody>
                                  <a:useSpRect/>
                                </a:txSp>
                              </a:sp>
                              <a:sp>
                                <a:nvSpPr>
                                  <a:cNvPr id="27692" name="Line 44"/>
                                  <a:cNvSpPr>
                                    <a:spLocks noChangeAspect="1" noChangeShapeType="1"/>
                                  </a:cNvSpPr>
                                </a:nvSpPr>
                                <a:spPr bwMode="auto">
                                  <a:xfrm flipV="1">
                                    <a:off x="3722688" y="3697288"/>
                                    <a:ext cx="1776412" cy="0"/>
                                  </a:xfrm>
                                  <a:prstGeom prst="line">
                                    <a:avLst/>
                                  </a:prstGeom>
                                  <a:noFill/>
                                  <a:ln w="28575">
                                    <a:solidFill>
                                      <a:srgbClr val="00008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693" name="Group 45"/>
                                  <a:cNvGrpSpPr>
                                    <a:grpSpLocks noChangeAspect="1"/>
                                  </a:cNvGrpSpPr>
                                </a:nvGrpSpPr>
                                <a:grpSpPr bwMode="auto">
                                  <a:xfrm>
                                    <a:off x="5345113" y="1803400"/>
                                    <a:ext cx="212725" cy="1638300"/>
                                    <a:chOff x="1289" y="224"/>
                                    <a:chExt cx="52" cy="217"/>
                                  </a:xfrm>
                                </a:grpSpPr>
                                <a:sp>
                                  <a:nvSpPr>
                                    <a:cNvPr id="27694" name="AutoShape 46"/>
                                    <a:cNvSpPr>
                                      <a:spLocks noChangeAspect="1" noChangeArrowheads="1"/>
                                    </a:cNvSpPr>
                                  </a:nvSpPr>
                                  <a:spPr bwMode="auto">
                                    <a:xfrm>
                                      <a:off x="1302" y="224"/>
                                      <a:ext cx="25" cy="59"/>
                                    </a:xfrm>
                                    <a:prstGeom prst="roundRect">
                                      <a:avLst>
                                        <a:gd name="adj" fmla="val 16667"/>
                                      </a:avLst>
                                    </a:prstGeom>
                                    <a:solidFill>
                                      <a:schemeClr val="bg2"/>
                                    </a:solidFill>
                                    <a:ln w="38100">
                                      <a:no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95" name="AutoShape 47"/>
                                    <a:cNvSpPr>
                                      <a:spLocks noChangeAspect="1" noChangeArrowheads="1"/>
                                    </a:cNvSpPr>
                                  </a:nvSpPr>
                                  <a:spPr bwMode="auto">
                                    <a:xfrm>
                                      <a:off x="1289" y="315"/>
                                      <a:ext cx="52" cy="126"/>
                                    </a:xfrm>
                                    <a:prstGeom prst="roundRect">
                                      <a:avLst>
                                        <a:gd name="adj" fmla="val 16667"/>
                                      </a:avLst>
                                    </a:prstGeom>
                                    <a:solidFill>
                                      <a:schemeClr val="bg2"/>
                                    </a:solidFill>
                                    <a:ln w="38100">
                                      <a:no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96" name="AutoShape 48"/>
                                    <a:cNvSpPr>
                                      <a:spLocks noChangeAspect="1" noChangeArrowheads="1"/>
                                    </a:cNvSpPr>
                                  </a:nvSpPr>
                                  <a:spPr bwMode="auto">
                                    <a:xfrm rot="10800000">
                                      <a:off x="1290" y="272"/>
                                      <a:ext cx="49" cy="49"/>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chemeClr val="bg2"/>
                                    </a:solidFill>
                                    <a:ln w="38100">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27697" name="Line 49"/>
                                  <a:cNvSpPr>
                                    <a:spLocks noChangeAspect="1" noChangeShapeType="1"/>
                                  </a:cNvSpPr>
                                </a:nvSpPr>
                                <a:spPr bwMode="auto">
                                  <a:xfrm>
                                    <a:off x="5105400" y="2286000"/>
                                    <a:ext cx="0" cy="103505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98" name="Line 50"/>
                                  <a:cNvSpPr>
                                    <a:spLocks noChangeAspect="1" noChangeShapeType="1"/>
                                  </a:cNvSpPr>
                                </a:nvSpPr>
                                <a:spPr bwMode="auto">
                                  <a:xfrm>
                                    <a:off x="5651500" y="1712913"/>
                                    <a:ext cx="0" cy="52705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699" name="Line 51"/>
                                  <a:cNvSpPr>
                                    <a:spLocks noChangeAspect="1" noChangeShapeType="1"/>
                                  </a:cNvSpPr>
                                </a:nvSpPr>
                                <a:spPr bwMode="auto">
                                  <a:xfrm flipH="1">
                                    <a:off x="5651500" y="2224088"/>
                                    <a:ext cx="60325" cy="0"/>
                                  </a:xfrm>
                                  <a:prstGeom prst="line">
                                    <a:avLst/>
                                  </a:prstGeom>
                                  <a:noFill/>
                                  <a:ln w="28575">
                                    <a:solidFill>
                                      <a:srgbClr val="FFCC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0" name="Line 52"/>
                                  <a:cNvSpPr>
                                    <a:spLocks noChangeAspect="1" noChangeShapeType="1"/>
                                  </a:cNvSpPr>
                                </a:nvSpPr>
                                <a:spPr bwMode="auto">
                                  <a:xfrm>
                                    <a:off x="5772150" y="2465388"/>
                                    <a:ext cx="0" cy="284162"/>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1" name="Line 53"/>
                                  <a:cNvSpPr>
                                    <a:spLocks noChangeAspect="1" noChangeShapeType="1"/>
                                  </a:cNvSpPr>
                                </a:nvSpPr>
                                <a:spPr bwMode="auto">
                                  <a:xfrm>
                                    <a:off x="5481638" y="3441700"/>
                                    <a:ext cx="0" cy="255588"/>
                                  </a:xfrm>
                                  <a:prstGeom prst="line">
                                    <a:avLst/>
                                  </a:prstGeom>
                                  <a:noFill/>
                                  <a:ln w="28575">
                                    <a:solidFill>
                                      <a:srgbClr val="00008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2" name="Line 54"/>
                                  <a:cNvSpPr>
                                    <a:spLocks noChangeAspect="1" noChangeShapeType="1"/>
                                  </a:cNvSpPr>
                                </a:nvSpPr>
                                <a:spPr bwMode="auto">
                                  <a:xfrm>
                                    <a:off x="5370513" y="3441700"/>
                                    <a:ext cx="0" cy="139700"/>
                                  </a:xfrm>
                                  <a:prstGeom prst="line">
                                    <a:avLst/>
                                  </a:prstGeom>
                                  <a:noFill/>
                                  <a:ln w="28575">
                                    <a:solidFill>
                                      <a:srgbClr val="00008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3" name="Line 55"/>
                                  <a:cNvSpPr>
                                    <a:spLocks noChangeAspect="1" noChangeShapeType="1"/>
                                  </a:cNvSpPr>
                                </a:nvSpPr>
                                <a:spPr bwMode="auto">
                                  <a:xfrm flipH="1">
                                    <a:off x="5208588" y="3579813"/>
                                    <a:ext cx="152400" cy="0"/>
                                  </a:xfrm>
                                  <a:prstGeom prst="line">
                                    <a:avLst/>
                                  </a:prstGeom>
                                  <a:noFill/>
                                  <a:ln w="28575">
                                    <a:solidFill>
                                      <a:srgbClr val="00008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4" name="Line 56"/>
                                  <a:cNvSpPr>
                                    <a:spLocks noChangeAspect="1" noChangeShapeType="1"/>
                                  </a:cNvSpPr>
                                </a:nvSpPr>
                                <a:spPr bwMode="auto">
                                  <a:xfrm flipH="1">
                                    <a:off x="5216525" y="1668463"/>
                                    <a:ext cx="0" cy="1912937"/>
                                  </a:xfrm>
                                  <a:prstGeom prst="line">
                                    <a:avLst/>
                                  </a:prstGeom>
                                  <a:noFill/>
                                  <a:ln w="28575">
                                    <a:solidFill>
                                      <a:srgbClr val="000080"/>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5" name="Line 57"/>
                                  <a:cNvSpPr>
                                    <a:spLocks noChangeAspect="1" noChangeShapeType="1"/>
                                  </a:cNvSpPr>
                                </a:nvSpPr>
                                <a:spPr bwMode="auto">
                                  <a:xfrm flipH="1">
                                    <a:off x="4660900" y="1698625"/>
                                    <a:ext cx="555625" cy="0"/>
                                  </a:xfrm>
                                  <a:prstGeom prst="line">
                                    <a:avLst/>
                                  </a:prstGeom>
                                  <a:noFill/>
                                  <a:ln w="28575">
                                    <a:solidFill>
                                      <a:srgbClr val="00008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6" name="Line 58"/>
                                  <a:cNvSpPr>
                                    <a:spLocks noChangeAspect="1" noChangeShapeType="1"/>
                                  </a:cNvSpPr>
                                </a:nvSpPr>
                                <a:spPr bwMode="auto">
                                  <a:xfrm flipH="1">
                                    <a:off x="5097463" y="3306763"/>
                                    <a:ext cx="238125" cy="0"/>
                                  </a:xfrm>
                                  <a:prstGeom prst="line">
                                    <a:avLst/>
                                  </a:prstGeom>
                                  <a:noFill/>
                                  <a:ln w="38100">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7" name="Text Box 59"/>
                                  <a:cNvSpPr txBox="1">
                                    <a:spLocks noChangeAspect="1" noChangeArrowheads="1"/>
                                  </a:cNvSpPr>
                                </a:nvSpPr>
                                <a:spPr bwMode="auto">
                                  <a:xfrm>
                                    <a:off x="5945188" y="1643063"/>
                                    <a:ext cx="646112" cy="185737"/>
                                  </a:xfrm>
                                  <a:prstGeom prst="rect">
                                    <a:avLst/>
                                  </a:prstGeom>
                                  <a:solidFill>
                                    <a:srgbClr val="FFFFFF"/>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HELIOS</a:t>
                                      </a:r>
                                    </a:p>
                                  </a:txBody>
                                  <a:useSpRect/>
                                </a:txSp>
                              </a:sp>
                              <a:sp>
                                <a:nvSpPr>
                                  <a:cNvPr id="27708" name="Line 60"/>
                                  <a:cNvSpPr>
                                    <a:spLocks noChangeAspect="1" noChangeShapeType="1"/>
                                  </a:cNvSpPr>
                                </a:nvSpPr>
                                <a:spPr bwMode="auto">
                                  <a:xfrm>
                                    <a:off x="7804150" y="1592263"/>
                                    <a:ext cx="0" cy="450850"/>
                                  </a:xfrm>
                                  <a:prstGeom prst="line">
                                    <a:avLst/>
                                  </a:prstGeom>
                                  <a:noFill/>
                                  <a:ln w="19050">
                                    <a:solidFill>
                                      <a:srgbClr val="00FF00"/>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09" name="Line 61"/>
                                  <a:cNvSpPr>
                                    <a:spLocks noChangeAspect="1" noChangeShapeType="1"/>
                                  </a:cNvSpPr>
                                </a:nvSpPr>
                                <a:spPr bwMode="auto">
                                  <a:xfrm>
                                    <a:off x="5780088" y="1728788"/>
                                    <a:ext cx="163512" cy="0"/>
                                  </a:xfrm>
                                  <a:prstGeom prst="line">
                                    <a:avLst/>
                                  </a:prstGeom>
                                  <a:noFill/>
                                  <a:ln w="19050">
                                    <a:solidFill>
                                      <a:srgbClr val="FFFF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0" name="Line 62"/>
                                  <a:cNvSpPr>
                                    <a:spLocks noChangeAspect="1" noChangeShapeType="1"/>
                                  </a:cNvSpPr>
                                </a:nvSpPr>
                                <a:spPr bwMode="auto">
                                  <a:xfrm flipV="1">
                                    <a:off x="6257925" y="1547813"/>
                                    <a:ext cx="0" cy="436562"/>
                                  </a:xfrm>
                                  <a:prstGeom prst="line">
                                    <a:avLst/>
                                  </a:prstGeom>
                                  <a:noFill/>
                                  <a:ln w="19050">
                                    <a:solidFill>
                                      <a:srgbClr val="00FF00"/>
                                    </a:solidFill>
                                    <a:prstDash val="dash"/>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1" name="Line 63"/>
                                  <a:cNvSpPr>
                                    <a:spLocks noChangeAspect="1" noChangeShapeType="1"/>
                                  </a:cNvSpPr>
                                </a:nvSpPr>
                                <a:spPr bwMode="auto">
                                  <a:xfrm flipV="1">
                                    <a:off x="5438775" y="1712913"/>
                                    <a:ext cx="0" cy="90487"/>
                                  </a:xfrm>
                                  <a:prstGeom prst="line">
                                    <a:avLst/>
                                  </a:prstGeom>
                                  <a:noFill/>
                                  <a:ln w="38100">
                                    <a:solidFill>
                                      <a:srgbClr val="FF99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2" name="Line 64"/>
                                  <a:cNvSpPr>
                                    <a:spLocks noChangeAspect="1" noChangeShapeType="1"/>
                                  </a:cNvSpPr>
                                </a:nvSpPr>
                                <a:spPr bwMode="auto">
                                  <a:xfrm>
                                    <a:off x="5438775" y="1712913"/>
                                    <a:ext cx="212725" cy="0"/>
                                  </a:xfrm>
                                  <a:prstGeom prst="line">
                                    <a:avLst/>
                                  </a:prstGeom>
                                  <a:noFill/>
                                  <a:ln w="28575">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3" name="Line 65"/>
                                  <a:cNvSpPr>
                                    <a:spLocks noChangeAspect="1" noChangeShapeType="1"/>
                                  </a:cNvSpPr>
                                </a:nvSpPr>
                                <a:spPr bwMode="auto">
                                  <a:xfrm flipH="1" flipV="1">
                                    <a:off x="5788025" y="1712913"/>
                                    <a:ext cx="0" cy="271462"/>
                                  </a:xfrm>
                                  <a:prstGeom prst="line">
                                    <a:avLst/>
                                  </a:prstGeom>
                                  <a:noFill/>
                                  <a:ln w="19050">
                                    <a:solidFill>
                                      <a:srgbClr val="FFFF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4" name="Line 66"/>
                                  <a:cNvSpPr>
                                    <a:spLocks noChangeShapeType="1"/>
                                  </a:cNvSpPr>
                                </a:nvSpPr>
                                <a:spPr bwMode="auto">
                                  <a:xfrm>
                                    <a:off x="2620963" y="3570288"/>
                                    <a:ext cx="136525" cy="0"/>
                                  </a:xfrm>
                                  <a:prstGeom prst="line">
                                    <a:avLst/>
                                  </a:prstGeom>
                                  <a:noFill/>
                                  <a:ln w="9525">
                                    <a:solidFill>
                                      <a:srgbClr val="3366FF"/>
                                    </a:solidFill>
                                    <a:round/>
                                    <a:headEnd/>
                                    <a:tailEnd/>
                                  </a:ln>
                                  <a:effectLst/>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5" name="Line 67"/>
                                  <a:cNvSpPr>
                                    <a:spLocks noChangeAspect="1" noChangeShapeType="1"/>
                                  </a:cNvSpPr>
                                </a:nvSpPr>
                                <a:spPr bwMode="auto">
                                  <a:xfrm>
                                    <a:off x="3108325" y="1127125"/>
                                    <a:ext cx="0" cy="777875"/>
                                  </a:xfrm>
                                  <a:prstGeom prst="line">
                                    <a:avLst/>
                                  </a:prstGeom>
                                  <a:noFill/>
                                  <a:ln w="19050">
                                    <a:solidFill>
                                      <a:srgbClr val="3366FF"/>
                                    </a:solidFill>
                                    <a:prstDash val="sysDot"/>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6" name="Line 68"/>
                                  <a:cNvSpPr>
                                    <a:spLocks noChangeAspect="1" noChangeShapeType="1"/>
                                  </a:cNvSpPr>
                                </a:nvSpPr>
                                <a:spPr bwMode="auto">
                                  <a:xfrm>
                                    <a:off x="2979738" y="1082675"/>
                                    <a:ext cx="0" cy="841375"/>
                                  </a:xfrm>
                                  <a:prstGeom prst="line">
                                    <a:avLst/>
                                  </a:prstGeom>
                                  <a:noFill/>
                                  <a:ln w="19050">
                                    <a:solidFill>
                                      <a:srgbClr val="3366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8" name="Line 70"/>
                                  <a:cNvSpPr>
                                    <a:spLocks noChangeAspect="1" noChangeShapeType="1"/>
                                  </a:cNvSpPr>
                                </a:nvSpPr>
                                <a:spPr bwMode="auto">
                                  <a:xfrm>
                                    <a:off x="3884613" y="1066800"/>
                                    <a:ext cx="0" cy="2286000"/>
                                  </a:xfrm>
                                  <a:prstGeom prst="line">
                                    <a:avLst/>
                                  </a:prstGeom>
                                  <a:noFill/>
                                  <a:ln w="28575">
                                    <a:solidFill>
                                      <a:srgbClr val="00008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19" name="Line 71"/>
                                  <a:cNvSpPr>
                                    <a:spLocks noChangeAspect="1" noChangeShapeType="1"/>
                                  </a:cNvSpPr>
                                </a:nvSpPr>
                                <a:spPr bwMode="auto">
                                  <a:xfrm>
                                    <a:off x="3740150" y="2298700"/>
                                    <a:ext cx="179388"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0" name="Line 72"/>
                                  <a:cNvSpPr>
                                    <a:spLocks noChangeAspect="1" noChangeShapeType="1"/>
                                  </a:cNvSpPr>
                                </a:nvSpPr>
                                <a:spPr bwMode="auto">
                                  <a:xfrm>
                                    <a:off x="3730625" y="3306763"/>
                                    <a:ext cx="153988" cy="0"/>
                                  </a:xfrm>
                                  <a:prstGeom prst="line">
                                    <a:avLst/>
                                  </a:prstGeom>
                                  <a:noFill/>
                                  <a:ln w="28575">
                                    <a:solidFill>
                                      <a:srgbClr val="00008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1" name="Line 73"/>
                                  <a:cNvSpPr>
                                    <a:spLocks noChangeAspect="1" noChangeShapeType="1"/>
                                  </a:cNvSpPr>
                                </a:nvSpPr>
                                <a:spPr bwMode="auto">
                                  <a:xfrm flipH="1">
                                    <a:off x="2663825" y="1668463"/>
                                    <a:ext cx="0" cy="1517650"/>
                                  </a:xfrm>
                                  <a:prstGeom prst="line">
                                    <a:avLst/>
                                  </a:prstGeom>
                                  <a:noFill/>
                                  <a:ln w="19050">
                                    <a:solidFill>
                                      <a:srgbClr val="3366FF"/>
                                    </a:solidFill>
                                    <a:prstDash val="sysDot"/>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2" name="Rectangle 74"/>
                                  <a:cNvSpPr>
                                    <a:spLocks noChangeAspect="1" noChangeArrowheads="1"/>
                                  </a:cNvSpPr>
                                </a:nvSpPr>
                                <a:spPr bwMode="auto">
                                  <a:xfrm>
                                    <a:off x="2740025" y="1916113"/>
                                    <a:ext cx="1000125" cy="750887"/>
                                  </a:xfrm>
                                  <a:prstGeom prst="rect">
                                    <a:avLst/>
                                  </a:prstGeom>
                                  <a:solidFill>
                                    <a:srgbClr val="00CCFF"/>
                                  </a:solidFill>
                                  <a:ln w="2857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endParaRPr lang="fr-FR" sz="800">
                                        <a:latin typeface="Times New Roman"/>
                                      </a:endParaRPr>
                                    </a:p>
                                  </a:txBody>
                                  <a:useSpRect/>
                                </a:txSp>
                              </a:sp>
                              <a:sp>
                                <a:nvSpPr>
                                  <a:cNvPr id="27723" name="Text Box 75"/>
                                  <a:cNvSpPr txBox="1">
                                    <a:spLocks noChangeAspect="1" noChangeArrowheads="1"/>
                                  </a:cNvSpPr>
                                </a:nvSpPr>
                                <a:spPr bwMode="auto">
                                  <a:xfrm>
                                    <a:off x="2667000" y="1990725"/>
                                    <a:ext cx="1371600" cy="676275"/>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REFROIDISSEMENT</a:t>
                                      </a:r>
                                    </a:p>
                                    <a:p>
                                      <a:pPr>
                                        <a:spcBef>
                                          <a:spcPct val="0"/>
                                        </a:spcBef>
                                      </a:pPr>
                                      <a:r>
                                        <a:rPr lang="fr-FR" sz="1000">
                                          <a:latin typeface="Times New Roman"/>
                                        </a:rPr>
                                        <a:t>              DE L'ALIMENTATION</a:t>
                                      </a:r>
                                    </a:p>
                                  </a:txBody>
                                  <a:useSpRect/>
                                </a:txSp>
                              </a:sp>
                              <a:sp>
                                <a:nvSpPr>
                                  <a:cNvPr id="27724" name="Rectangle 76"/>
                                  <a:cNvSpPr>
                                    <a:spLocks noChangeAspect="1" noChangeArrowheads="1"/>
                                  </a:cNvSpPr>
                                </a:nvSpPr>
                                <a:spPr bwMode="auto">
                                  <a:xfrm>
                                    <a:off x="2743200" y="3048000"/>
                                    <a:ext cx="998538" cy="750888"/>
                                  </a:xfrm>
                                  <a:prstGeom prst="rect">
                                    <a:avLst/>
                                  </a:prstGeom>
                                  <a:solidFill>
                                    <a:srgbClr val="00CCFF"/>
                                  </a:solidFill>
                                  <a:ln w="2857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5" name="Line 77"/>
                                  <a:cNvSpPr>
                                    <a:spLocks noChangeAspect="1" noChangeShapeType="1"/>
                                  </a:cNvSpPr>
                                </a:nvSpPr>
                                <a:spPr bwMode="auto">
                                  <a:xfrm flipH="1">
                                    <a:off x="2671763" y="3186113"/>
                                    <a:ext cx="42862" cy="0"/>
                                  </a:xfrm>
                                  <a:prstGeom prst="line">
                                    <a:avLst/>
                                  </a:prstGeom>
                                  <a:noFill/>
                                  <a:ln w="19050">
                                    <a:solidFill>
                                      <a:srgbClr val="3366FF"/>
                                    </a:solidFill>
                                    <a:prstDash val="sysDot"/>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6" name="Line 78"/>
                                  <a:cNvSpPr>
                                    <a:spLocks noChangeAspect="1" noChangeShapeType="1"/>
                                  </a:cNvSpPr>
                                </a:nvSpPr>
                                <a:spPr bwMode="auto">
                                  <a:xfrm>
                                    <a:off x="2697163" y="1668463"/>
                                    <a:ext cx="427037" cy="0"/>
                                  </a:xfrm>
                                  <a:prstGeom prst="line">
                                    <a:avLst/>
                                  </a:prstGeom>
                                  <a:noFill/>
                                  <a:ln w="19050">
                                    <a:solidFill>
                                      <a:srgbClr val="3366FF"/>
                                    </a:solidFill>
                                    <a:prstDash val="sysDot"/>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7" name="Line 79"/>
                                  <a:cNvSpPr>
                                    <a:spLocks noChangeShapeType="1"/>
                                  </a:cNvSpPr>
                                </a:nvSpPr>
                                <a:spPr bwMode="auto">
                                  <a:xfrm flipH="1">
                                    <a:off x="2590800" y="1600200"/>
                                    <a:ext cx="0" cy="1981200"/>
                                  </a:xfrm>
                                  <a:prstGeom prst="line">
                                    <a:avLst/>
                                  </a:prstGeom>
                                  <a:noFill/>
                                  <a:ln w="9525">
                                    <a:solidFill>
                                      <a:srgbClr val="3366FF"/>
                                    </a:solidFill>
                                    <a:round/>
                                    <a:headEnd/>
                                    <a:tailEnd type="triangle" w="med" len="med"/>
                                  </a:ln>
                                  <a:effectLst/>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8" name="Line 80"/>
                                  <a:cNvSpPr>
                                    <a:spLocks noChangeAspect="1" noChangeShapeType="1"/>
                                  </a:cNvSpPr>
                                </a:nvSpPr>
                                <a:spPr bwMode="auto">
                                  <a:xfrm>
                                    <a:off x="2514600" y="2328863"/>
                                    <a:ext cx="214313" cy="0"/>
                                  </a:xfrm>
                                  <a:prstGeom prst="line">
                                    <a:avLst/>
                                  </a:prstGeom>
                                  <a:noFill/>
                                  <a:ln w="38100">
                                    <a:solidFill>
                                      <a:srgbClr val="FF99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29" name="Text Box 81"/>
                                  <a:cNvSpPr txBox="1">
                                    <a:spLocks noChangeAspect="1" noChangeArrowheads="1"/>
                                  </a:cNvSpPr>
                                </a:nvSpPr>
                                <a:spPr bwMode="auto">
                                  <a:xfrm>
                                    <a:off x="3810000" y="2057400"/>
                                    <a:ext cx="1419225" cy="417513"/>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RECUPERATION</a:t>
                                      </a:r>
                                    </a:p>
                                    <a:p>
                                      <a:pPr>
                                        <a:spcBef>
                                          <a:spcPct val="0"/>
                                        </a:spcBef>
                                      </a:pPr>
                                      <a:r>
                                        <a:rPr lang="fr-FR" sz="1000">
                                          <a:latin typeface="Times New Roman"/>
                                        </a:rPr>
                                        <a:t>D'HYDROCARBURES</a:t>
                                      </a:r>
                                    </a:p>
                                  </a:txBody>
                                  <a:useSpRect/>
                                </a:txSp>
                              </a:sp>
                              <a:grpSp>
                                <a:nvGrpSpPr>
                                  <a:cNvPr id="27730" name="Group 82"/>
                                  <a:cNvGrpSpPr>
                                    <a:grpSpLocks/>
                                  </a:cNvGrpSpPr>
                                </a:nvGrpSpPr>
                                <a:grpSpPr bwMode="auto">
                                  <a:xfrm>
                                    <a:off x="4800600" y="3962400"/>
                                    <a:ext cx="1676400" cy="762000"/>
                                    <a:chOff x="3024" y="2496"/>
                                    <a:chExt cx="1056" cy="480"/>
                                  </a:xfrm>
                                </a:grpSpPr>
                                <a:sp>
                                  <a:nvSpPr>
                                    <a:cNvPr id="27731" name="Rectangle 83"/>
                                    <a:cNvSpPr>
                                      <a:spLocks noChangeArrowheads="1"/>
                                    </a:cNvSpPr>
                                  </a:nvSpPr>
                                  <a:spPr bwMode="auto">
                                    <a:xfrm>
                                      <a:off x="3228" y="2496"/>
                                      <a:ext cx="812" cy="480"/>
                                    </a:xfrm>
                                    <a:prstGeom prst="rect">
                                      <a:avLst/>
                                    </a:prstGeom>
                                    <a:solidFill>
                                      <a:schemeClr val="hlink"/>
                                    </a:solidFill>
                                    <a:ln w="9525">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32" name="Line 84"/>
                                    <a:cNvSpPr>
                                      <a:spLocks noChangeAspect="1" noChangeShapeType="1"/>
                                    </a:cNvSpPr>
                                  </a:nvSpPr>
                                  <a:spPr bwMode="auto">
                                    <a:xfrm flipH="1">
                                      <a:off x="3024" y="2726"/>
                                      <a:ext cx="187" cy="0"/>
                                    </a:xfrm>
                                    <a:prstGeom prst="line">
                                      <a:avLst/>
                                    </a:prstGeom>
                                    <a:noFill/>
                                    <a:ln w="19050">
                                      <a:solidFill>
                                        <a:srgbClr val="00CCFF"/>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33" name="Text Box 85"/>
                                    <a:cNvSpPr txBox="1">
                                      <a:spLocks noChangeAspect="1" noChangeArrowheads="1"/>
                                    </a:cNvSpPr>
                                  </a:nvSpPr>
                                  <a:spPr bwMode="auto">
                                    <a:xfrm>
                                      <a:off x="3177" y="2592"/>
                                      <a:ext cx="903" cy="285"/>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endParaRPr lang="fr-FR" sz="1000">
                                          <a:latin typeface="Times New Roman"/>
                                        </a:endParaRPr>
                                      </a:p>
                                      <a:p>
                                        <a:pPr>
                                          <a:spcBef>
                                            <a:spcPct val="0"/>
                                          </a:spcBef>
                                        </a:pPr>
                                        <a:r>
                                          <a:rPr lang="fr-FR" sz="1000">
                                            <a:latin typeface="Times New Roman"/>
                                          </a:rPr>
                                          <a:t>FRACTIONNEMENT</a:t>
                                        </a:r>
                                      </a:p>
                                      <a:p>
                                        <a:pPr>
                                          <a:spcBef>
                                            <a:spcPct val="0"/>
                                          </a:spcBef>
                                        </a:pPr>
                                        <a:r>
                                          <a:rPr lang="fr-FR" sz="1000">
                                            <a:latin typeface="Times New Roman"/>
                                          </a:rPr>
                                          <a:t>D'HYDROCARBURES</a:t>
                                        </a:r>
                                      </a:p>
                                    </a:txBody>
                                    <a:useSpRect/>
                                  </a:txSp>
                                </a:sp>
                              </a:grpSp>
                              <a:sp>
                                <a:nvSpPr>
                                  <a:cNvPr id="27735" name="Line 87"/>
                                  <a:cNvSpPr>
                                    <a:spLocks noChangeAspect="1" noChangeShapeType="1"/>
                                  </a:cNvSpPr>
                                </a:nvSpPr>
                                <a:spPr bwMode="auto">
                                  <a:xfrm>
                                    <a:off x="3440113" y="631825"/>
                                    <a:ext cx="3919537" cy="0"/>
                                  </a:xfrm>
                                  <a:prstGeom prst="line">
                                    <a:avLst/>
                                  </a:prstGeom>
                                  <a:noFill/>
                                  <a:ln w="19050">
                                    <a:solidFill>
                                      <a:srgbClr val="993366"/>
                                    </a:solidFill>
                                    <a:prstDash val="lgDash"/>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736" name="Group 88"/>
                                  <a:cNvGrpSpPr>
                                    <a:grpSpLocks noChangeAspect="1"/>
                                  </a:cNvGrpSpPr>
                                </a:nvGrpSpPr>
                                <a:grpSpPr bwMode="auto">
                                  <a:xfrm>
                                    <a:off x="3841750" y="750888"/>
                                    <a:ext cx="495300" cy="376237"/>
                                    <a:chOff x="1250" y="17"/>
                                    <a:chExt cx="85" cy="51"/>
                                  </a:xfrm>
                                </a:grpSpPr>
                                <a:sp>
                                  <a:nvSpPr>
                                    <a:cNvPr id="27737" name="AutoShape 89"/>
                                    <a:cNvSpPr>
                                      <a:spLocks noChangeAspect="1" noChangeArrowheads="1"/>
                                    </a:cNvSpPr>
                                  </a:nvSpPr>
                                  <a:spPr bwMode="auto">
                                    <a:xfrm rot="5442439">
                                      <a:off x="1240" y="28"/>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38" name="AutoShape 90"/>
                                    <a:cNvSpPr>
                                      <a:spLocks noChangeAspect="1" noChangeArrowheads="1"/>
                                    </a:cNvSpPr>
                                  </a:nvSpPr>
                                  <a:spPr bwMode="auto">
                                    <a:xfrm rot="16200000">
                                      <a:off x="1296" y="27"/>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39" name="Line 91"/>
                                    <a:cNvSpPr>
                                      <a:spLocks noChangeAspect="1" noChangeShapeType="1"/>
                                    </a:cNvSpPr>
                                  </a:nvSpPr>
                                  <a:spPr bwMode="auto">
                                    <a:xfrm>
                                      <a:off x="1280" y="43"/>
                                      <a:ext cx="25" cy="0"/>
                                    </a:xfrm>
                                    <a:prstGeom prst="line">
                                      <a:avLst/>
                                    </a:prstGeom>
                                    <a:noFill/>
                                    <a:ln w="38100">
                                      <a:solidFill>
                                        <a:srgbClr val="0000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27744" name="Line 96"/>
                                  <a:cNvSpPr>
                                    <a:spLocks noChangeAspect="1" noChangeShapeType="1"/>
                                  </a:cNvSpPr>
                                </a:nvSpPr>
                                <a:spPr bwMode="auto">
                                  <a:xfrm flipV="1">
                                    <a:off x="4994275" y="631825"/>
                                    <a:ext cx="0" cy="195263"/>
                                  </a:xfrm>
                                  <a:prstGeom prst="line">
                                    <a:avLst/>
                                  </a:prstGeom>
                                  <a:noFill/>
                                  <a:ln w="28575">
                                    <a:solidFill>
                                      <a:srgbClr val="993366"/>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5" name="Line 97"/>
                                  <a:cNvSpPr>
                                    <a:spLocks noChangeAspect="1" noChangeShapeType="1"/>
                                  </a:cNvSpPr>
                                </a:nvSpPr>
                                <a:spPr bwMode="auto">
                                  <a:xfrm flipV="1">
                                    <a:off x="4319588" y="631825"/>
                                    <a:ext cx="0" cy="195263"/>
                                  </a:xfrm>
                                  <a:prstGeom prst="line">
                                    <a:avLst/>
                                  </a:prstGeom>
                                  <a:noFill/>
                                  <a:ln w="28575">
                                    <a:solidFill>
                                      <a:srgbClr val="993366"/>
                                    </a:solidFill>
                                    <a:prstDash val="lgDash"/>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6" name="Line 98"/>
                                  <a:cNvSpPr>
                                    <a:spLocks noChangeAspect="1" noChangeShapeType="1"/>
                                  </a:cNvSpPr>
                                </a:nvSpPr>
                                <a:spPr bwMode="auto">
                                  <a:xfrm>
                                    <a:off x="4875213" y="1127125"/>
                                    <a:ext cx="0" cy="269875"/>
                                  </a:xfrm>
                                  <a:prstGeom prst="line">
                                    <a:avLst/>
                                  </a:prstGeom>
                                  <a:noFill/>
                                  <a:ln w="19050">
                                    <a:solidFill>
                                      <a:srgbClr val="993366"/>
                                    </a:solidFill>
                                    <a:prstDash val="dashDot"/>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7" name="Line 99"/>
                                  <a:cNvSpPr>
                                    <a:spLocks noChangeAspect="1" noChangeShapeType="1"/>
                                  </a:cNvSpPr>
                                </a:nvSpPr>
                                <a:spPr bwMode="auto">
                                  <a:xfrm>
                                    <a:off x="4208463" y="1112838"/>
                                    <a:ext cx="0" cy="284162"/>
                                  </a:xfrm>
                                  <a:prstGeom prst="line">
                                    <a:avLst/>
                                  </a:prstGeom>
                                  <a:noFill/>
                                  <a:ln w="19050">
                                    <a:solidFill>
                                      <a:srgbClr val="993366"/>
                                    </a:solidFill>
                                    <a:prstDash val="dashDot"/>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8" name="Text Box 100"/>
                                  <a:cNvSpPr txBox="1">
                                    <a:spLocks noChangeAspect="1" noChangeArrowheads="1"/>
                                  </a:cNvSpPr>
                                </a:nvSpPr>
                                <a:spPr bwMode="auto">
                                  <a:xfrm>
                                    <a:off x="3927475" y="0"/>
                                    <a:ext cx="1177925" cy="465138"/>
                                  </a:xfrm>
                                  <a:prstGeom prst="rect">
                                    <a:avLst/>
                                  </a:prstGeom>
                                  <a:solidFill>
                                    <a:srgbClr val="FF9900"/>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COMPRESSEURS DE  MCR</a:t>
                                      </a:r>
                                    </a:p>
                                  </a:txBody>
                                  <a:useSpRect/>
                                </a:txSp>
                              </a:sp>
                              <a:sp>
                                <a:nvSpPr>
                                  <a:cNvPr id="27749" name="Line 101"/>
                                  <a:cNvSpPr>
                                    <a:spLocks noChangeAspect="1" noChangeShapeType="1"/>
                                  </a:cNvSpPr>
                                </a:nvSpPr>
                                <a:spPr bwMode="auto">
                                  <a:xfrm>
                                    <a:off x="4567238" y="1036638"/>
                                    <a:ext cx="0" cy="255587"/>
                                  </a:xfrm>
                                  <a:prstGeom prst="line">
                                    <a:avLst/>
                                  </a:prstGeom>
                                  <a:noFill/>
                                  <a:ln w="28575">
                                    <a:solidFill>
                                      <a:srgbClr val="00008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0" name="Line 102"/>
                                  <a:cNvSpPr>
                                    <a:spLocks noChangeAspect="1" noChangeShapeType="1"/>
                                  </a:cNvSpPr>
                                </a:nvSpPr>
                                <a:spPr bwMode="auto">
                                  <a:xfrm flipH="1" flipV="1">
                                    <a:off x="3962400" y="1252538"/>
                                    <a:ext cx="609600" cy="12700"/>
                                  </a:xfrm>
                                  <a:prstGeom prst="line">
                                    <a:avLst/>
                                  </a:prstGeom>
                                  <a:noFill/>
                                  <a:ln w="28575">
                                    <a:solidFill>
                                      <a:srgbClr val="00008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1" name="Text Box 103"/>
                                  <a:cNvSpPr txBox="1">
                                    <a:spLocks noChangeAspect="1" noChangeArrowheads="1"/>
                                  </a:cNvSpPr>
                                </a:nvSpPr>
                                <a:spPr bwMode="auto">
                                  <a:xfrm>
                                    <a:off x="7615238" y="1217613"/>
                                    <a:ext cx="1477962" cy="315912"/>
                                  </a:xfrm>
                                  <a:prstGeom prst="rect">
                                    <a:avLst/>
                                  </a:prstGeom>
                                  <a:solidFill>
                                    <a:srgbClr val="FF9900"/>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CONDENSÂT DE VAPEUR</a:t>
                                      </a:r>
                                    </a:p>
                                  </a:txBody>
                                  <a:useSpRect/>
                                </a:txSp>
                              </a:sp>
                              <a:sp>
                                <a:nvSpPr>
                                  <a:cNvPr id="27752" name="Line 104"/>
                                  <a:cNvSpPr>
                                    <a:spLocks noChangeAspect="1" noChangeShapeType="1"/>
                                  </a:cNvSpPr>
                                </a:nvSpPr>
                                <a:spPr bwMode="auto">
                                  <a:xfrm>
                                    <a:off x="5562600" y="1608138"/>
                                    <a:ext cx="2497138" cy="0"/>
                                  </a:xfrm>
                                  <a:prstGeom prst="line">
                                    <a:avLst/>
                                  </a:prstGeom>
                                  <a:noFill/>
                                  <a:ln w="19050">
                                    <a:solidFill>
                                      <a:srgbClr val="00FF00"/>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3" name="Line 105"/>
                                  <a:cNvSpPr>
                                    <a:spLocks noChangeAspect="1" noChangeShapeType="1"/>
                                  </a:cNvSpPr>
                                </a:nvSpPr>
                                <a:spPr bwMode="auto">
                                  <a:xfrm flipH="1" flipV="1">
                                    <a:off x="5651500" y="1517650"/>
                                    <a:ext cx="606425" cy="15875"/>
                                  </a:xfrm>
                                  <a:prstGeom prst="line">
                                    <a:avLst/>
                                  </a:prstGeom>
                                  <a:noFill/>
                                  <a:ln w="19050">
                                    <a:solidFill>
                                      <a:srgbClr val="00FF00"/>
                                    </a:solidFill>
                                    <a:prstDash val="lgDashDot"/>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4" name="Line 106"/>
                                  <a:cNvSpPr>
                                    <a:spLocks noChangeAspect="1" noChangeShapeType="1"/>
                                  </a:cNvSpPr>
                                </a:nvSpPr>
                                <a:spPr bwMode="auto">
                                  <a:xfrm flipV="1">
                                    <a:off x="5643563" y="1127125"/>
                                    <a:ext cx="0" cy="420688"/>
                                  </a:xfrm>
                                  <a:prstGeom prst="line">
                                    <a:avLst/>
                                  </a:prstGeom>
                                  <a:noFill/>
                                  <a:ln w="19050">
                                    <a:solidFill>
                                      <a:srgbClr val="00FF00"/>
                                    </a:solidFill>
                                    <a:prstDash val="dash"/>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5" name="Line 107"/>
                                  <a:cNvSpPr>
                                    <a:spLocks noChangeAspect="1" noChangeShapeType="1"/>
                                  </a:cNvSpPr>
                                </a:nvSpPr>
                                <a:spPr bwMode="auto">
                                  <a:xfrm flipV="1">
                                    <a:off x="5540375" y="1066800"/>
                                    <a:ext cx="0" cy="541338"/>
                                  </a:xfrm>
                                  <a:prstGeom prst="line">
                                    <a:avLst/>
                                  </a:prstGeom>
                                  <a:noFill/>
                                  <a:ln w="19050">
                                    <a:solidFill>
                                      <a:srgbClr val="00FF00"/>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56" name="Text Box 108"/>
                                  <a:cNvSpPr txBox="1">
                                    <a:spLocks noChangeArrowheads="1"/>
                                  </a:cNvSpPr>
                                </a:nvSpPr>
                                <a:spPr bwMode="auto">
                                  <a:xfrm>
                                    <a:off x="6146800" y="1143000"/>
                                    <a:ext cx="635000" cy="314325"/>
                                  </a:xfrm>
                                  <a:prstGeom prst="rect">
                                    <a:avLst/>
                                  </a:prstGeom>
                                  <a:solidFill>
                                    <a:srgbClr val="FFFFFF"/>
                                  </a:solidFill>
                                  <a:ln w="9525">
                                    <a:noFill/>
                                    <a:miter lim="800000"/>
                                    <a:headEnd/>
                                    <a:tailEnd/>
                                  </a:ln>
                                  <a:effectLst/>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17,2 b</a:t>
                                      </a:r>
                                    </a:p>
                                  </a:txBody>
                                  <a:useSpRect/>
                                </a:txSp>
                              </a:sp>
                              <a:sp>
                                <a:nvSpPr>
                                  <a:cNvPr id="27757" name="Text Box 109"/>
                                  <a:cNvSpPr txBox="1">
                                    <a:spLocks noChangeAspect="1" noChangeArrowheads="1"/>
                                  </a:cNvSpPr>
                                </a:nvSpPr>
                                <a:spPr bwMode="auto">
                                  <a:xfrm>
                                    <a:off x="5353050" y="30163"/>
                                    <a:ext cx="1263650" cy="481012"/>
                                  </a:xfrm>
                                  <a:prstGeom prst="rect">
                                    <a:avLst/>
                                  </a:prstGeom>
                                  <a:solidFill>
                                    <a:srgbClr val="FF9900"/>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COMPRESSEUR DE GAZ COMBUSTIBLE</a:t>
                                      </a:r>
                                    </a:p>
                                  </a:txBody>
                                  <a:useSpRect/>
                                </a:txSp>
                              </a:sp>
                              <a:sp>
                                <a:nvSpPr>
                                  <a:cNvPr id="27758" name="Text Box 110"/>
                                  <a:cNvSpPr txBox="1">
                                    <a:spLocks noChangeAspect="1" noChangeArrowheads="1"/>
                                  </a:cNvSpPr>
                                </a:nvSpPr>
                                <a:spPr bwMode="auto">
                                  <a:xfrm>
                                    <a:off x="7342188" y="450850"/>
                                    <a:ext cx="1238250" cy="676275"/>
                                  </a:xfrm>
                                  <a:prstGeom prst="rect">
                                    <a:avLst/>
                                  </a:prstGeom>
                                  <a:solidFill>
                                    <a:srgbClr val="FF6600"/>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SECTION DE PRODUCTION  VAPEUR DE PROCEDE</a:t>
                                      </a:r>
                                    </a:p>
                                  </a:txBody>
                                  <a:useSpRect/>
                                </a:txSp>
                              </a:sp>
                              <a:sp>
                                <a:nvSpPr>
                                  <a:cNvPr id="27759" name="Line 111"/>
                                  <a:cNvSpPr>
                                    <a:spLocks noChangeAspect="1" noChangeShapeType="1"/>
                                  </a:cNvSpPr>
                                </a:nvSpPr>
                                <a:spPr bwMode="auto">
                                  <a:xfrm flipH="1" flipV="1">
                                    <a:off x="7556500" y="1141413"/>
                                    <a:ext cx="0" cy="255587"/>
                                  </a:xfrm>
                                  <a:prstGeom prst="line">
                                    <a:avLst/>
                                  </a:prstGeom>
                                  <a:noFill/>
                                  <a:ln w="19050">
                                    <a:solidFill>
                                      <a:srgbClr val="993366"/>
                                    </a:solidFill>
                                    <a:prstDash val="lgDash"/>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760" name="Group 112"/>
                                  <a:cNvGrpSpPr>
                                    <a:grpSpLocks noChangeAspect="1"/>
                                  </a:cNvGrpSpPr>
                                </a:nvGrpSpPr>
                                <a:grpSpPr bwMode="auto">
                                  <a:xfrm>
                                    <a:off x="5514975" y="766763"/>
                                    <a:ext cx="504825" cy="374650"/>
                                    <a:chOff x="1250" y="17"/>
                                    <a:chExt cx="85" cy="51"/>
                                  </a:xfrm>
                                </a:grpSpPr>
                                <a:sp>
                                  <a:nvSpPr>
                                    <a:cNvPr id="27761" name="AutoShape 113"/>
                                    <a:cNvSpPr>
                                      <a:spLocks noChangeAspect="1" noChangeArrowheads="1"/>
                                    </a:cNvSpPr>
                                  </a:nvSpPr>
                                  <a:spPr bwMode="auto">
                                    <a:xfrm rot="5442439">
                                      <a:off x="1240" y="28"/>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62" name="AutoShape 114"/>
                                    <a:cNvSpPr>
                                      <a:spLocks noChangeAspect="1" noChangeArrowheads="1"/>
                                    </a:cNvSpPr>
                                  </a:nvSpPr>
                                  <a:spPr bwMode="auto">
                                    <a:xfrm rot="16200000">
                                      <a:off x="1296" y="27"/>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63" name="Line 115"/>
                                    <a:cNvSpPr>
                                      <a:spLocks noChangeAspect="1" noChangeShapeType="1"/>
                                    </a:cNvSpPr>
                                  </a:nvSpPr>
                                  <a:spPr bwMode="auto">
                                    <a:xfrm>
                                      <a:off x="1280" y="43"/>
                                      <a:ext cx="25" cy="0"/>
                                    </a:xfrm>
                                    <a:prstGeom prst="line">
                                      <a:avLst/>
                                    </a:prstGeom>
                                    <a:noFill/>
                                    <a:ln w="38100">
                                      <a:solidFill>
                                        <a:srgbClr val="0000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27764" name="Line 116"/>
                                  <a:cNvSpPr>
                                    <a:spLocks noChangeAspect="1" noChangeShapeType="1"/>
                                  </a:cNvSpPr>
                                </a:nvSpPr>
                                <a:spPr bwMode="auto">
                                  <a:xfrm flipV="1">
                                    <a:off x="5992813" y="646113"/>
                                    <a:ext cx="0" cy="180975"/>
                                  </a:xfrm>
                                  <a:prstGeom prst="line">
                                    <a:avLst/>
                                  </a:prstGeom>
                                  <a:noFill/>
                                  <a:ln w="28575">
                                    <a:solidFill>
                                      <a:srgbClr val="993366"/>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765" name="Group 117"/>
                                  <a:cNvGrpSpPr>
                                    <a:grpSpLocks/>
                                  </a:cNvGrpSpPr>
                                </a:nvGrpSpPr>
                                <a:grpSpPr bwMode="auto">
                                  <a:xfrm>
                                    <a:off x="5916613" y="1141413"/>
                                    <a:ext cx="204787" cy="180975"/>
                                    <a:chOff x="743" y="93"/>
                                    <a:chExt cx="24" cy="12"/>
                                  </a:xfrm>
                                </a:grpSpPr>
                                <a:sp>
                                  <a:nvSpPr>
                                    <a:cNvPr id="27766" name="Line 118"/>
                                    <a:cNvSpPr>
                                      <a:spLocks noChangeShapeType="1"/>
                                    </a:cNvSpPr>
                                  </a:nvSpPr>
                                  <a:spPr bwMode="auto">
                                    <a:xfrm flipH="1">
                                      <a:off x="743" y="105"/>
                                      <a:ext cx="24" cy="0"/>
                                    </a:xfrm>
                                    <a:prstGeom prst="line">
                                      <a:avLst/>
                                    </a:prstGeom>
                                    <a:noFill/>
                                    <a:ln w="9525">
                                      <a:solidFill>
                                        <a:srgbClr val="000000"/>
                                      </a:solidFill>
                                      <a:round/>
                                      <a:headEnd type="triangle" w="med" len="med"/>
                                      <a:tailEnd/>
                                    </a:ln>
                                    <a:effectLst/>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67" name="Line 119"/>
                                    <a:cNvSpPr>
                                      <a:spLocks noChangeShapeType="1"/>
                                    </a:cNvSpPr>
                                  </a:nvSpPr>
                                  <a:spPr bwMode="auto">
                                    <a:xfrm>
                                      <a:off x="743" y="93"/>
                                      <a:ext cx="0" cy="12"/>
                                    </a:xfrm>
                                    <a:prstGeom prst="line">
                                      <a:avLst/>
                                    </a:prstGeom>
                                    <a:noFill/>
                                    <a:ln w="9525">
                                      <a:solidFill>
                                        <a:srgbClr val="000000"/>
                                      </a:solidFill>
                                      <a:round/>
                                      <a:headEnd/>
                                      <a:tailEnd/>
                                    </a:ln>
                                    <a:effectLst/>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grpSp>
                                <a:nvGrpSpPr>
                                  <a:cNvPr id="27768" name="Group 120"/>
                                  <a:cNvGrpSpPr>
                                    <a:grpSpLocks noChangeAspect="1"/>
                                  </a:cNvGrpSpPr>
                                </a:nvGrpSpPr>
                                <a:grpSpPr bwMode="auto">
                                  <a:xfrm>
                                    <a:off x="2954338" y="750888"/>
                                    <a:ext cx="503237" cy="390525"/>
                                    <a:chOff x="1250" y="17"/>
                                    <a:chExt cx="85" cy="51"/>
                                  </a:xfrm>
                                </a:grpSpPr>
                                <a:sp>
                                  <a:nvSpPr>
                                    <a:cNvPr id="27769" name="AutoShape 121"/>
                                    <a:cNvSpPr>
                                      <a:spLocks noChangeAspect="1" noChangeArrowheads="1"/>
                                    </a:cNvSpPr>
                                  </a:nvSpPr>
                                  <a:spPr bwMode="auto">
                                    <a:xfrm rot="5442439">
                                      <a:off x="1240" y="28"/>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0" name="AutoShape 122"/>
                                    <a:cNvSpPr>
                                      <a:spLocks noChangeAspect="1" noChangeArrowheads="1"/>
                                    </a:cNvSpPr>
                                  </a:nvSpPr>
                                  <a:spPr bwMode="auto">
                                    <a:xfrm rot="16200000">
                                      <a:off x="1296" y="27"/>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1" name="Line 123"/>
                                    <a:cNvSpPr>
                                      <a:spLocks noChangeAspect="1" noChangeShapeType="1"/>
                                    </a:cNvSpPr>
                                  </a:nvSpPr>
                                  <a:spPr bwMode="auto">
                                    <a:xfrm>
                                      <a:off x="1280" y="43"/>
                                      <a:ext cx="25" cy="0"/>
                                    </a:xfrm>
                                    <a:prstGeom prst="line">
                                      <a:avLst/>
                                    </a:prstGeom>
                                    <a:noFill/>
                                    <a:ln w="38100">
                                      <a:solidFill>
                                        <a:srgbClr val="0000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27772" name="Line 124"/>
                                  <a:cNvSpPr>
                                    <a:spLocks noChangeAspect="1" noChangeShapeType="1"/>
                                  </a:cNvSpPr>
                                </a:nvSpPr>
                                <a:spPr bwMode="auto">
                                  <a:xfrm flipV="1">
                                    <a:off x="3432175" y="615950"/>
                                    <a:ext cx="0" cy="180975"/>
                                  </a:xfrm>
                                  <a:prstGeom prst="line">
                                    <a:avLst/>
                                  </a:prstGeom>
                                  <a:noFill/>
                                  <a:ln w="28575">
                                    <a:solidFill>
                                      <a:srgbClr val="993366"/>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3" name="Line 125"/>
                                  <a:cNvSpPr>
                                    <a:spLocks noChangeAspect="1" noChangeShapeType="1"/>
                                  </a:cNvSpPr>
                                </a:nvSpPr>
                                <a:spPr bwMode="auto">
                                  <a:xfrm>
                                    <a:off x="3321050" y="1127125"/>
                                    <a:ext cx="0" cy="269875"/>
                                  </a:xfrm>
                                  <a:prstGeom prst="line">
                                    <a:avLst/>
                                  </a:prstGeom>
                                  <a:noFill/>
                                  <a:ln w="19050">
                                    <a:solidFill>
                                      <a:srgbClr val="993366"/>
                                    </a:solidFill>
                                    <a:prstDash val="lgDash"/>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4" name="Text Box 126"/>
                                  <a:cNvSpPr txBox="1">
                                    <a:spLocks noChangeAspect="1" noChangeArrowheads="1"/>
                                  </a:cNvSpPr>
                                </a:nvSpPr>
                                <a:spPr bwMode="auto">
                                  <a:xfrm>
                                    <a:off x="2743200" y="14288"/>
                                    <a:ext cx="1141413" cy="466725"/>
                                  </a:xfrm>
                                  <a:prstGeom prst="rect">
                                    <a:avLst/>
                                  </a:prstGeom>
                                  <a:solidFill>
                                    <a:srgbClr val="FF9900"/>
                                  </a:solid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COMPRESSEUR DE  PROPANE</a:t>
                                      </a:r>
                                    </a:p>
                                  </a:txBody>
                                  <a:useSpRect/>
                                </a:txSp>
                              </a:sp>
                              <a:sp>
                                <a:nvSpPr>
                                  <a:cNvPr id="27775" name="Line 127"/>
                                  <a:cNvSpPr>
                                    <a:spLocks noChangeAspect="1" noChangeShapeType="1"/>
                                  </a:cNvSpPr>
                                </a:nvSpPr>
                                <a:spPr bwMode="auto">
                                  <a:xfrm flipH="1">
                                    <a:off x="2595563" y="1563688"/>
                                    <a:ext cx="376237" cy="0"/>
                                  </a:xfrm>
                                  <a:prstGeom prst="line">
                                    <a:avLst/>
                                  </a:prstGeom>
                                  <a:noFill/>
                                  <a:ln w="19050">
                                    <a:solidFill>
                                      <a:srgbClr val="3366FF"/>
                                    </a:solidFill>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6" name="Line 128"/>
                                  <a:cNvSpPr>
                                    <a:spLocks noChangeAspect="1" noChangeShapeType="1"/>
                                  </a:cNvSpPr>
                                </a:nvSpPr>
                                <a:spPr bwMode="auto">
                                  <a:xfrm>
                                    <a:off x="3978275" y="1141413"/>
                                    <a:ext cx="0" cy="136525"/>
                                  </a:xfrm>
                                  <a:prstGeom prst="line">
                                    <a:avLst/>
                                  </a:prstGeom>
                                  <a:noFill/>
                                  <a:ln w="28575">
                                    <a:solidFill>
                                      <a:srgbClr val="00008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7" name="Line 129"/>
                                  <a:cNvSpPr>
                                    <a:spLocks noChangeAspect="1" noChangeShapeType="1"/>
                                  </a:cNvSpPr>
                                </a:nvSpPr>
                                <a:spPr bwMode="auto">
                                  <a:xfrm>
                                    <a:off x="3346450" y="1397000"/>
                                    <a:ext cx="4210050" cy="0"/>
                                  </a:xfrm>
                                  <a:prstGeom prst="line">
                                    <a:avLst/>
                                  </a:prstGeom>
                                  <a:noFill/>
                                  <a:ln w="19050">
                                    <a:solidFill>
                                      <a:srgbClr val="993366"/>
                                    </a:solidFill>
                                    <a:prstDash val="lgDash"/>
                                    <a:round/>
                                    <a:headEnd/>
                                    <a:tailEnd type="triangle" w="med" len="me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78" name="Text Box 130"/>
                                  <a:cNvSpPr txBox="1">
                                    <a:spLocks noChangeAspect="1" noChangeArrowheads="1"/>
                                  </a:cNvSpPr>
                                </a:nvSpPr>
                                <a:spPr bwMode="auto">
                                  <a:xfrm>
                                    <a:off x="2667000" y="3276600"/>
                                    <a:ext cx="1382713" cy="668338"/>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000">
                                          <a:latin typeface="Times New Roman"/>
                                        </a:rPr>
                                        <a:t>REFROIDISSEURS</a:t>
                                      </a:r>
                                    </a:p>
                                    <a:p>
                                      <a:pPr>
                                        <a:spcBef>
                                          <a:spcPct val="0"/>
                                        </a:spcBef>
                                      </a:pPr>
                                      <a:r>
                                        <a:rPr lang="fr-FR" sz="1000">
                                          <a:latin typeface="Times New Roman"/>
                                        </a:rPr>
                                        <a:t> DE  REFRIGERANT MIXTE</a:t>
                                      </a:r>
                                    </a:p>
                                  </a:txBody>
                                  <a:useSpRect/>
                                </a:txSp>
                              </a:sp>
                              <a:sp>
                                <a:nvSpPr>
                                  <a:cNvPr id="27779" name="Text Box 131"/>
                                  <a:cNvSpPr txBox="1">
                                    <a:spLocks noChangeAspect="1" noChangeArrowheads="1"/>
                                  </a:cNvSpPr>
                                </a:nvSpPr>
                                <a:spPr bwMode="auto">
                                  <a:xfrm>
                                    <a:off x="1219200" y="2438400"/>
                                    <a:ext cx="1676400" cy="490538"/>
                                  </a:xfrm>
                                  <a:prstGeom prst="rect">
                                    <a:avLst/>
                                  </a:prstGeom>
                                  <a:noFill/>
                                  <a:ln w="9525">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pPr>
                                        <a:spcBef>
                                          <a:spcPct val="0"/>
                                        </a:spcBef>
                                      </a:pPr>
                                      <a:r>
                                        <a:rPr lang="fr-FR" sz="1200" b="1">
                                          <a:latin typeface="Times New Roman"/>
                                        </a:rPr>
                                        <a:t>DESHYDRATATION</a:t>
                                      </a:r>
                                    </a:p>
                                  </a:txBody>
                                  <a:useSpRect/>
                                </a:txSp>
                              </a:sp>
                              <a:sp>
                                <a:nvSpPr>
                                  <a:cNvPr id="27691" name="Line 43"/>
                                  <a:cNvSpPr>
                                    <a:spLocks noChangeAspect="1" noChangeShapeType="1"/>
                                  </a:cNvSpPr>
                                </a:nvSpPr>
                                <a:spPr bwMode="auto">
                                  <a:xfrm>
                                    <a:off x="4652963" y="1112838"/>
                                    <a:ext cx="0" cy="600075"/>
                                  </a:xfrm>
                                  <a:prstGeom prst="line">
                                    <a:avLst/>
                                  </a:prstGeom>
                                  <a:noFill/>
                                  <a:ln w="28575">
                                    <a:solidFill>
                                      <a:srgbClr val="000080"/>
                                    </a:solidFill>
                                    <a:round/>
                                    <a:headEnd type="triangle" w="med" len="me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27740" name="Group 92"/>
                                  <a:cNvGrpSpPr>
                                    <a:grpSpLocks noChangeAspect="1"/>
                                  </a:cNvGrpSpPr>
                                </a:nvGrpSpPr>
                                <a:grpSpPr bwMode="auto">
                                  <a:xfrm>
                                    <a:off x="4524375" y="750888"/>
                                    <a:ext cx="495300" cy="376237"/>
                                    <a:chOff x="1250" y="17"/>
                                    <a:chExt cx="85" cy="51"/>
                                  </a:xfrm>
                                </a:grpSpPr>
                                <a:sp>
                                  <a:nvSpPr>
                                    <a:cNvPr id="27741" name="AutoShape 93"/>
                                    <a:cNvSpPr>
                                      <a:spLocks noChangeAspect="1" noChangeArrowheads="1"/>
                                    </a:cNvSpPr>
                                  </a:nvSpPr>
                                  <a:spPr bwMode="auto">
                                    <a:xfrm rot="5442439">
                                      <a:off x="1240" y="28"/>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2" name="AutoShape 94"/>
                                    <a:cNvSpPr>
                                      <a:spLocks noChangeAspect="1" noChangeArrowheads="1"/>
                                    </a:cNvSpPr>
                                  </a:nvSpPr>
                                  <a:spPr bwMode="auto">
                                    <a:xfrm rot="16200000">
                                      <a:off x="1296" y="27"/>
                                      <a:ext cx="50" cy="29"/>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38100">
                                      <a:solidFill>
                                        <a:srgbClr val="000000"/>
                                      </a:solid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43" name="Line 95"/>
                                    <a:cNvSpPr>
                                      <a:spLocks noChangeAspect="1" noChangeShapeType="1"/>
                                    </a:cNvSpPr>
                                  </a:nvSpPr>
                                  <a:spPr bwMode="auto">
                                    <a:xfrm>
                                      <a:off x="1280" y="43"/>
                                      <a:ext cx="25" cy="0"/>
                                    </a:xfrm>
                                    <a:prstGeom prst="line">
                                      <a:avLst/>
                                    </a:prstGeom>
                                    <a:noFill/>
                                    <a:ln w="38100">
                                      <a:solidFill>
                                        <a:srgbClr val="000000"/>
                                      </a:solidFill>
                                      <a:round/>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grpSp>
                                <a:nvGrpSpPr>
                                  <a:cNvPr id="27802" name="Group 154"/>
                                  <a:cNvGrpSpPr>
                                    <a:grpSpLocks/>
                                  </a:cNvGrpSpPr>
                                </a:nvGrpSpPr>
                                <a:grpSpPr bwMode="auto">
                                  <a:xfrm>
                                    <a:off x="381000" y="4876800"/>
                                    <a:ext cx="4267200" cy="457200"/>
                                    <a:chOff x="240" y="3072"/>
                                    <a:chExt cx="2688" cy="288"/>
                                  </a:xfrm>
                                </a:grpSpPr>
                                <a:sp>
                                  <a:nvSpPr>
                                    <a:cNvPr id="27781" name="Rectangle 133"/>
                                    <a:cNvSpPr>
                                      <a:spLocks noChangeArrowheads="1"/>
                                    </a:cNvSpPr>
                                  </a:nvSpPr>
                                  <a:spPr bwMode="auto">
                                    <a:xfrm>
                                      <a:off x="240" y="3072"/>
                                      <a:ext cx="192" cy="240"/>
                                    </a:xfrm>
                                    <a:prstGeom prst="rect">
                                      <a:avLst/>
                                    </a:prstGeom>
                                    <a:solidFill>
                                      <a:srgbClr val="00CCFF"/>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82" name="Text Box 134"/>
                                    <a:cNvSpPr txBox="1">
                                      <a:spLocks noChangeArrowheads="1"/>
                                    </a:cNvSpPr>
                                  </a:nvSpPr>
                                  <a:spPr bwMode="auto">
                                    <a:xfrm>
                                      <a:off x="624" y="3072"/>
                                      <a:ext cx="2304" cy="288"/>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a:latin typeface="Times New Roman"/>
                                          </a:rPr>
                                          <a:t>HYDROCARBURES</a:t>
                                        </a:r>
                                        <a:r>
                                          <a:rPr lang="fr-FR">
                                            <a:latin typeface="Times New Roman"/>
                                          </a:rPr>
                                          <a:t> </a:t>
                                        </a:r>
                                        <a:r>
                                          <a:rPr lang="fr-FR" sz="1600">
                                            <a:latin typeface="Times New Roman"/>
                                          </a:rPr>
                                          <a:t>LOURDS</a:t>
                                        </a:r>
                                      </a:p>
                                    </a:txBody>
                                    <a:useSpRect/>
                                  </a:txSp>
                                </a:sp>
                              </a:grpSp>
                              <a:grpSp>
                                <a:nvGrpSpPr>
                                  <a:cNvPr id="27806" name="Group 158"/>
                                  <a:cNvGrpSpPr>
                                    <a:grpSpLocks/>
                                  </a:cNvGrpSpPr>
                                </a:nvGrpSpPr>
                                <a:grpSpPr bwMode="auto">
                                  <a:xfrm>
                                    <a:off x="381000" y="3810000"/>
                                    <a:ext cx="1600200" cy="457200"/>
                                    <a:chOff x="240" y="2400"/>
                                    <a:chExt cx="1008" cy="288"/>
                                  </a:xfrm>
                                </a:grpSpPr>
                                <a:sp>
                                  <a:nvSpPr>
                                    <a:cNvPr id="27785" name="Rectangle 137"/>
                                    <a:cNvSpPr>
                                      <a:spLocks noChangeArrowheads="1"/>
                                    </a:cNvSpPr>
                                  </a:nvSpPr>
                                  <a:spPr bwMode="auto">
                                    <a:xfrm>
                                      <a:off x="240" y="2400"/>
                                      <a:ext cx="192" cy="240"/>
                                    </a:xfrm>
                                    <a:prstGeom prst="rect">
                                      <a:avLst/>
                                    </a:prstGeom>
                                    <a:solidFill>
                                      <a:srgbClr val="FF9900"/>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87" name="Text Box 139"/>
                                    <a:cNvSpPr txBox="1">
                                      <a:spLocks noChangeArrowheads="1"/>
                                    </a:cNvSpPr>
                                  </a:nvSpPr>
                                  <a:spPr bwMode="auto">
                                    <a:xfrm>
                                      <a:off x="576" y="2400"/>
                                      <a:ext cx="672" cy="288"/>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a:latin typeface="Times New Roman"/>
                                          </a:rPr>
                                          <a:t>GN</a:t>
                                        </a:r>
                                        <a:endParaRPr lang="fr-FR" sz="800">
                                          <a:latin typeface="Times New Roman"/>
                                        </a:endParaRPr>
                                      </a:p>
                                    </a:txBody>
                                    <a:useSpRect/>
                                  </a:txSp>
                                </a:sp>
                              </a:grpSp>
                              <a:grpSp>
                                <a:nvGrpSpPr>
                                  <a:cNvPr id="27801" name="Group 153"/>
                                  <a:cNvGrpSpPr>
                                    <a:grpSpLocks/>
                                  </a:cNvGrpSpPr>
                                </a:nvGrpSpPr>
                                <a:grpSpPr bwMode="auto">
                                  <a:xfrm>
                                    <a:off x="381000" y="4343400"/>
                                    <a:ext cx="2590800" cy="412750"/>
                                    <a:chOff x="240" y="2736"/>
                                    <a:chExt cx="1632" cy="260"/>
                                  </a:xfrm>
                                </a:grpSpPr>
                                <a:sp>
                                  <a:nvSpPr>
                                    <a:cNvPr id="27788" name="Rectangle 140"/>
                                    <a:cNvSpPr>
                                      <a:spLocks noChangeArrowheads="1"/>
                                    </a:cNvSpPr>
                                  </a:nvSpPr>
                                  <a:spPr bwMode="auto">
                                    <a:xfrm>
                                      <a:off x="240" y="2736"/>
                                      <a:ext cx="192" cy="240"/>
                                    </a:xfrm>
                                    <a:prstGeom prst="rect">
                                      <a:avLst/>
                                    </a:prstGeom>
                                    <a:solidFill>
                                      <a:srgbClr val="0099FF"/>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90" name="Text Box 142"/>
                                    <a:cNvSpPr txBox="1">
                                      <a:spLocks noChangeArrowheads="1"/>
                                    </a:cNvSpPr>
                                  </a:nvSpPr>
                                  <a:spPr bwMode="auto">
                                    <a:xfrm>
                                      <a:off x="576" y="2784"/>
                                      <a:ext cx="1296" cy="21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a:latin typeface="Times New Roman"/>
                                          </a:rPr>
                                          <a:t>PROPANE</a:t>
                                        </a:r>
                                      </a:p>
                                    </a:txBody>
                                    <a:useSpRect/>
                                  </a:txSp>
                                </a:sp>
                              </a:grpSp>
                              <a:grpSp>
                                <a:nvGrpSpPr>
                                  <a:cNvPr id="27803" name="Group 155"/>
                                  <a:cNvGrpSpPr>
                                    <a:grpSpLocks/>
                                  </a:cNvGrpSpPr>
                                </a:nvGrpSpPr>
                                <a:grpSpPr bwMode="auto">
                                  <a:xfrm>
                                    <a:off x="381000" y="5410200"/>
                                    <a:ext cx="4419600" cy="412750"/>
                                    <a:chOff x="240" y="3408"/>
                                    <a:chExt cx="2784" cy="260"/>
                                  </a:xfrm>
                                </a:grpSpPr>
                                <a:sp>
                                  <a:nvSpPr>
                                    <a:cNvPr id="27792" name="Rectangle 144"/>
                                    <a:cNvSpPr>
                                      <a:spLocks noChangeArrowheads="1"/>
                                    </a:cNvSpPr>
                                  </a:nvSpPr>
                                  <a:spPr bwMode="auto">
                                    <a:xfrm>
                                      <a:off x="240" y="3408"/>
                                      <a:ext cx="192" cy="240"/>
                                    </a:xfrm>
                                    <a:prstGeom prst="rect">
                                      <a:avLst/>
                                    </a:prstGeom>
                                    <a:solidFill>
                                      <a:schemeClr val="accent2"/>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93" name="Text Box 145"/>
                                    <a:cNvSpPr txBox="1">
                                      <a:spLocks noChangeArrowheads="1"/>
                                    </a:cNvSpPr>
                                  </a:nvSpPr>
                                  <a:spPr bwMode="auto">
                                    <a:xfrm>
                                      <a:off x="576" y="3456"/>
                                      <a:ext cx="2448" cy="21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a:latin typeface="Times New Roman"/>
                                          </a:rPr>
                                          <a:t>REFRIGERANT MIXTE</a:t>
                                        </a:r>
                                      </a:p>
                                    </a:txBody>
                                    <a:useSpRect/>
                                  </a:txSp>
                                </a:sp>
                              </a:grpSp>
                              <a:grpSp>
                                <a:nvGrpSpPr>
                                  <a:cNvPr id="27804" name="Group 156"/>
                                  <a:cNvGrpSpPr>
                                    <a:grpSpLocks/>
                                  </a:cNvGrpSpPr>
                                </a:nvGrpSpPr>
                                <a:grpSpPr bwMode="auto">
                                  <a:xfrm>
                                    <a:off x="381000" y="5943600"/>
                                    <a:ext cx="2590800" cy="381000"/>
                                    <a:chOff x="240" y="3744"/>
                                    <a:chExt cx="1632" cy="240"/>
                                  </a:xfrm>
                                </a:grpSpPr>
                                <a:sp>
                                  <a:nvSpPr>
                                    <a:cNvPr id="27797" name="Rectangle 149"/>
                                    <a:cNvSpPr>
                                      <a:spLocks noChangeArrowheads="1"/>
                                    </a:cNvSpPr>
                                  </a:nvSpPr>
                                  <a:spPr bwMode="auto">
                                    <a:xfrm>
                                      <a:off x="240" y="3744"/>
                                      <a:ext cx="192" cy="240"/>
                                    </a:xfrm>
                                    <a:prstGeom prst="rect">
                                      <a:avLst/>
                                    </a:prstGeom>
                                    <a:solidFill>
                                      <a:srgbClr val="00FF00"/>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798" name="Text Box 150"/>
                                    <a:cNvSpPr txBox="1">
                                      <a:spLocks noChangeArrowheads="1"/>
                                    </a:cNvSpPr>
                                  </a:nvSpPr>
                                  <a:spPr bwMode="auto">
                                    <a:xfrm>
                                      <a:off x="576" y="3768"/>
                                      <a:ext cx="1296" cy="21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a:latin typeface="Times New Roman"/>
                                          </a:rPr>
                                          <a:t>FUEL GAZ</a:t>
                                        </a:r>
                                      </a:p>
                                    </a:txBody>
                                    <a:useSpRect/>
                                  </a:txSp>
                                </a:sp>
                              </a:grpSp>
                              <a:grpSp>
                                <a:nvGrpSpPr>
                                  <a:cNvPr id="27805" name="Group 157"/>
                                  <a:cNvGrpSpPr>
                                    <a:grpSpLocks/>
                                  </a:cNvGrpSpPr>
                                </a:nvGrpSpPr>
                                <a:grpSpPr bwMode="auto">
                                  <a:xfrm>
                                    <a:off x="381000" y="6400800"/>
                                    <a:ext cx="5029200" cy="381000"/>
                                    <a:chOff x="240" y="4032"/>
                                    <a:chExt cx="3168" cy="240"/>
                                  </a:xfrm>
                                </a:grpSpPr>
                                <a:sp>
                                  <a:nvSpPr>
                                    <a:cNvPr id="27799" name="Rectangle 151"/>
                                    <a:cNvSpPr>
                                      <a:spLocks noChangeArrowheads="1"/>
                                    </a:cNvSpPr>
                                  </a:nvSpPr>
                                  <a:spPr bwMode="auto">
                                    <a:xfrm>
                                      <a:off x="240" y="4032"/>
                                      <a:ext cx="192" cy="240"/>
                                    </a:xfrm>
                                    <a:prstGeom prst="rect">
                                      <a:avLst/>
                                    </a:prstGeom>
                                    <a:solidFill>
                                      <a:srgbClr val="993366"/>
                                    </a:solidFill>
                                    <a:ln w="9525">
                                      <a:solidFill>
                                        <a:schemeClr val="tx1"/>
                                      </a:solid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27800" name="Text Box 152"/>
                                    <a:cNvSpPr txBox="1">
                                      <a:spLocks noChangeArrowheads="1"/>
                                    </a:cNvSpPr>
                                  </a:nvSpPr>
                                  <a:spPr bwMode="auto">
                                    <a:xfrm>
                                      <a:off x="528" y="4032"/>
                                      <a:ext cx="2880" cy="21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a:latin typeface="Times New Roman"/>
                                          </a:rPr>
                                          <a:t>VAPEUR ET CONDENSAT</a:t>
                                        </a:r>
                                      </a:p>
                                    </a:txBody>
                                    <a:useSpRect/>
                                  </a:txSp>
                                </a:sp>
                              </a:grpSp>
                            </lc:lockedCanvas>
                          </a:graphicData>
                        </a:graphic>
                      </wp:inline>
                    </w:drawing>
                  </w:r>
                </w:p>
              </w:txbxContent>
            </v:textbox>
          </v:rect>
        </w:pict>
      </w:r>
    </w:p>
    <w:p w:rsidR="0098116C" w:rsidRDefault="0098116C" w:rsidP="00ED627A">
      <w:pPr>
        <w:spacing w:before="240" w:after="240" w:line="360" w:lineRule="auto"/>
        <w:ind w:firstLine="709"/>
        <w:jc w:val="both"/>
        <w:rPr>
          <w:sz w:val="28"/>
          <w:szCs w:val="28"/>
        </w:rPr>
      </w:pPr>
    </w:p>
    <w:p w:rsidR="00837FFB" w:rsidRDefault="00837FFB" w:rsidP="00ED627A">
      <w:pPr>
        <w:pStyle w:val="Sous-titre"/>
        <w:spacing w:before="240" w:after="240" w:line="360" w:lineRule="auto"/>
        <w:jc w:val="both"/>
        <w:rPr>
          <w:szCs w:val="28"/>
          <w:u w:val="none"/>
        </w:rPr>
      </w:pPr>
    </w:p>
    <w:p w:rsidR="00837FFB" w:rsidRDefault="00837FFB" w:rsidP="00ED627A">
      <w:pPr>
        <w:pStyle w:val="Sous-titre"/>
        <w:spacing w:before="240" w:after="240" w:line="360" w:lineRule="auto"/>
        <w:jc w:val="both"/>
        <w:rPr>
          <w:szCs w:val="28"/>
          <w:u w:val="none"/>
        </w:rPr>
      </w:pPr>
    </w:p>
    <w:p w:rsidR="00837FFB" w:rsidRDefault="00837FFB" w:rsidP="00ED627A">
      <w:pPr>
        <w:pStyle w:val="Sous-titre"/>
        <w:spacing w:before="240" w:after="240" w:line="360" w:lineRule="auto"/>
        <w:jc w:val="both"/>
        <w:rPr>
          <w:szCs w:val="28"/>
          <w:u w:val="none"/>
        </w:rPr>
      </w:pPr>
    </w:p>
    <w:p w:rsidR="00837FFB" w:rsidRDefault="009752B5" w:rsidP="00ED627A">
      <w:pPr>
        <w:pStyle w:val="Sous-titre"/>
        <w:spacing w:before="240" w:after="240" w:line="360" w:lineRule="auto"/>
        <w:jc w:val="both"/>
        <w:rPr>
          <w:szCs w:val="28"/>
          <w:u w:val="none"/>
        </w:rPr>
      </w:pPr>
      <w:r>
        <w:rPr>
          <w:noProof/>
          <w:szCs w:val="28"/>
          <w:u w:val="none"/>
        </w:rPr>
        <w:pict>
          <v:rect id="_x0000_s1179" style="position:absolute;left:0;text-align:left;margin-left:153.75pt;margin-top:457.8pt;width:245.25pt;height:47.25pt;z-index:251671552" strokecolor="white"/>
        </w:pict>
      </w:r>
    </w:p>
    <w:p w:rsidR="00837FFB" w:rsidRDefault="009752B5" w:rsidP="00ED627A">
      <w:pPr>
        <w:pStyle w:val="Sous-titre"/>
        <w:spacing w:before="240" w:after="240" w:line="360" w:lineRule="auto"/>
        <w:jc w:val="both"/>
        <w:rPr>
          <w:szCs w:val="28"/>
          <w:u w:val="none"/>
        </w:rPr>
      </w:pPr>
      <w:r>
        <w:rPr>
          <w:noProof/>
          <w:szCs w:val="28"/>
          <w:u w:val="none"/>
        </w:rPr>
        <w:pict>
          <v:rect id="_x0000_s1181" style="position:absolute;left:0;text-align:left;margin-left:168pt;margin-top:25.35pt;width:254.25pt;height:35.25pt;z-index:251673600" strokecolor="white"/>
        </w:pict>
      </w:r>
    </w:p>
    <w:p w:rsidR="00837FFB" w:rsidRDefault="00837FFB" w:rsidP="00ED627A">
      <w:pPr>
        <w:pStyle w:val="Sous-titre"/>
        <w:spacing w:before="240" w:after="240" w:line="360" w:lineRule="auto"/>
        <w:jc w:val="both"/>
        <w:rPr>
          <w:szCs w:val="28"/>
          <w:u w:val="none"/>
        </w:rPr>
      </w:pPr>
    </w:p>
    <w:p w:rsidR="00837FFB" w:rsidRDefault="00837FFB" w:rsidP="00ED627A">
      <w:pPr>
        <w:pStyle w:val="Sous-titre"/>
        <w:spacing w:before="240" w:after="240" w:line="360" w:lineRule="auto"/>
        <w:jc w:val="both"/>
        <w:rPr>
          <w:szCs w:val="28"/>
          <w:u w:val="none"/>
        </w:rPr>
      </w:pPr>
    </w:p>
    <w:p w:rsidR="0098116C" w:rsidRDefault="0098116C" w:rsidP="00ED627A">
      <w:pPr>
        <w:pStyle w:val="Sous-titre"/>
        <w:spacing w:before="240" w:after="240" w:line="360" w:lineRule="auto"/>
        <w:jc w:val="both"/>
        <w:rPr>
          <w:szCs w:val="28"/>
          <w:u w:val="none"/>
        </w:rPr>
      </w:pPr>
    </w:p>
    <w:p w:rsidR="0098116C" w:rsidRDefault="009752B5" w:rsidP="00ED627A">
      <w:pPr>
        <w:pStyle w:val="Sous-titre"/>
        <w:spacing w:before="240" w:after="240" w:line="360" w:lineRule="auto"/>
        <w:jc w:val="both"/>
        <w:rPr>
          <w:szCs w:val="28"/>
          <w:u w:val="none"/>
        </w:rPr>
      </w:pPr>
      <w:r>
        <w:rPr>
          <w:noProof/>
          <w:szCs w:val="28"/>
          <w:u w:val="none"/>
        </w:rPr>
        <w:pict>
          <v:rect id="_x0000_s1195" style="position:absolute;left:0;text-align:left;margin-left:182.85pt;margin-top:31.2pt;width:239.25pt;height:42.75pt;z-index:251681792" strokecolor="white [3212]"/>
        </w:pict>
      </w:r>
    </w:p>
    <w:p w:rsidR="0098116C" w:rsidRDefault="0098116C" w:rsidP="00ED627A">
      <w:pPr>
        <w:pStyle w:val="Sous-titre"/>
        <w:spacing w:before="240" w:after="240" w:line="360" w:lineRule="auto"/>
        <w:jc w:val="both"/>
        <w:rPr>
          <w:szCs w:val="28"/>
          <w:u w:val="none"/>
        </w:rPr>
      </w:pPr>
    </w:p>
    <w:p w:rsidR="0098116C" w:rsidRDefault="0098116C" w:rsidP="00ED627A">
      <w:pPr>
        <w:pStyle w:val="Sous-titre"/>
        <w:spacing w:before="240" w:after="240" w:line="360" w:lineRule="auto"/>
        <w:jc w:val="both"/>
        <w:rPr>
          <w:szCs w:val="28"/>
          <w:u w:val="none"/>
        </w:rPr>
      </w:pPr>
    </w:p>
    <w:p w:rsidR="0098116C" w:rsidRDefault="0098116C" w:rsidP="00ED627A">
      <w:pPr>
        <w:pStyle w:val="Sous-titre"/>
        <w:spacing w:before="240" w:after="240" w:line="360" w:lineRule="auto"/>
        <w:jc w:val="both"/>
        <w:rPr>
          <w:szCs w:val="28"/>
          <w:u w:val="none"/>
        </w:rPr>
      </w:pPr>
    </w:p>
    <w:p w:rsidR="0098116C" w:rsidRDefault="0098116C" w:rsidP="00ED627A">
      <w:pPr>
        <w:pStyle w:val="Sous-titre"/>
        <w:spacing w:before="240" w:after="240" w:line="360" w:lineRule="auto"/>
        <w:jc w:val="both"/>
        <w:rPr>
          <w:szCs w:val="28"/>
          <w:u w:val="none"/>
        </w:rPr>
      </w:pPr>
    </w:p>
    <w:p w:rsidR="00837FFB" w:rsidRDefault="009752B5" w:rsidP="00ED627A">
      <w:pPr>
        <w:pStyle w:val="Sous-titre"/>
        <w:spacing w:before="240" w:after="240" w:line="360" w:lineRule="auto"/>
        <w:jc w:val="both"/>
        <w:rPr>
          <w:szCs w:val="28"/>
          <w:u w:val="none"/>
        </w:rPr>
      </w:pPr>
      <w:r>
        <w:rPr>
          <w:noProof/>
          <w:szCs w:val="28"/>
          <w:u w:val="none"/>
        </w:rPr>
        <w:pict>
          <v:rect id="_x0000_s1182" style="position:absolute;left:0;text-align:left;margin-left:11.25pt;margin-top:23.3pt;width:414.75pt;height:44.25pt;z-index:251674624">
            <v:textbox style="mso-next-textbox:#_x0000_s1182">
              <w:txbxContent>
                <w:p w:rsidR="00E110BD" w:rsidRPr="00984BE3" w:rsidRDefault="00252306" w:rsidP="00837FFB">
                  <w:pPr>
                    <w:jc w:val="center"/>
                    <w:rPr>
                      <w:b/>
                      <w:bCs/>
                      <w:sz w:val="28"/>
                      <w:szCs w:val="28"/>
                    </w:rPr>
                  </w:pPr>
                  <w:r>
                    <w:rPr>
                      <w:b/>
                      <w:bCs/>
                      <w:sz w:val="28"/>
                      <w:szCs w:val="28"/>
                    </w:rPr>
                    <w:t>Figure</w:t>
                  </w:r>
                  <w:r w:rsidRPr="009C15E5">
                    <w:rPr>
                      <w:b/>
                      <w:bCs/>
                      <w:sz w:val="28"/>
                      <w:szCs w:val="28"/>
                    </w:rPr>
                    <w:t xml:space="preserve"> </w:t>
                  </w:r>
                  <w:r w:rsidRPr="00336286">
                    <w:rPr>
                      <w:rFonts w:asciiTheme="majorBidi" w:hAnsiTheme="majorBidi" w:cstheme="majorBidi"/>
                      <w:b/>
                      <w:bCs/>
                      <w:sz w:val="28"/>
                      <w:szCs w:val="28"/>
                    </w:rPr>
                    <w:t>II</w:t>
                  </w:r>
                  <w:r w:rsidRPr="009C15E5">
                    <w:rPr>
                      <w:b/>
                      <w:bCs/>
                      <w:sz w:val="28"/>
                      <w:szCs w:val="28"/>
                    </w:rPr>
                    <w:t>.1</w:t>
                  </w:r>
                  <w:r w:rsidR="00013570">
                    <w:rPr>
                      <w:b/>
                      <w:bCs/>
                      <w:sz w:val="28"/>
                      <w:szCs w:val="28"/>
                    </w:rPr>
                    <w:t xml:space="preserve"> </w:t>
                  </w:r>
                  <w:r w:rsidR="00D663C9" w:rsidRPr="00984BE3">
                    <w:rPr>
                      <w:sz w:val="28"/>
                      <w:szCs w:val="28"/>
                    </w:rPr>
                    <w:t>Schéma</w:t>
                  </w:r>
                  <w:r w:rsidR="00E110BD" w:rsidRPr="00984BE3">
                    <w:rPr>
                      <w:sz w:val="28"/>
                      <w:szCs w:val="28"/>
                    </w:rPr>
                    <w:t xml:space="preserve"> d’un train de liquéfaction de gaz naturel</w:t>
                  </w:r>
                  <w:r w:rsidR="00013570">
                    <w:rPr>
                      <w:sz w:val="28"/>
                      <w:szCs w:val="28"/>
                    </w:rPr>
                    <w:t xml:space="preserve"> au niveau du complexe GL 2/Z.</w:t>
                  </w:r>
                </w:p>
              </w:txbxContent>
            </v:textbox>
          </v:rect>
        </w:pict>
      </w:r>
    </w:p>
    <w:p w:rsidR="00837FFB" w:rsidRDefault="00837FFB" w:rsidP="00ED627A">
      <w:pPr>
        <w:pStyle w:val="Sous-titre"/>
        <w:spacing w:before="240" w:after="240" w:line="360" w:lineRule="auto"/>
        <w:jc w:val="both"/>
        <w:rPr>
          <w:szCs w:val="28"/>
          <w:u w:val="none"/>
        </w:rPr>
      </w:pPr>
    </w:p>
    <w:p w:rsidR="00072EB3" w:rsidRDefault="00072EB3" w:rsidP="00ED627A">
      <w:pPr>
        <w:pStyle w:val="Sous-titre"/>
        <w:spacing w:before="240" w:after="240" w:line="360" w:lineRule="auto"/>
        <w:jc w:val="both"/>
        <w:outlineLvl w:val="0"/>
        <w:rPr>
          <w:szCs w:val="28"/>
          <w:u w:val="none"/>
        </w:rPr>
      </w:pPr>
    </w:p>
    <w:p w:rsidR="00072EB3" w:rsidRDefault="00072EB3" w:rsidP="00ED627A">
      <w:pPr>
        <w:pStyle w:val="Sous-titre"/>
        <w:spacing w:before="240" w:after="240" w:line="360" w:lineRule="auto"/>
        <w:jc w:val="both"/>
        <w:outlineLvl w:val="0"/>
        <w:rPr>
          <w:szCs w:val="28"/>
          <w:u w:val="none"/>
        </w:rPr>
      </w:pPr>
    </w:p>
    <w:p w:rsidR="00837FFB" w:rsidRDefault="00336286" w:rsidP="00ED627A">
      <w:pPr>
        <w:pStyle w:val="Sous-titre"/>
        <w:spacing w:before="240" w:after="240" w:line="360" w:lineRule="auto"/>
        <w:jc w:val="both"/>
        <w:outlineLvl w:val="0"/>
        <w:rPr>
          <w:szCs w:val="28"/>
          <w:u w:val="none"/>
        </w:rPr>
      </w:pPr>
      <w:r w:rsidRPr="00336286">
        <w:rPr>
          <w:szCs w:val="28"/>
          <w:u w:val="none"/>
        </w:rPr>
        <w:lastRenderedPageBreak/>
        <w:t>II</w:t>
      </w:r>
      <w:r w:rsidR="00837FFB" w:rsidRPr="005479A9">
        <w:rPr>
          <w:szCs w:val="28"/>
          <w:u w:val="none"/>
        </w:rPr>
        <w:t>.</w:t>
      </w:r>
      <w:r w:rsidR="00837FFB">
        <w:rPr>
          <w:szCs w:val="28"/>
          <w:u w:val="none"/>
        </w:rPr>
        <w:t>4.2</w:t>
      </w:r>
      <w:r w:rsidR="00837FFB" w:rsidRPr="005479A9">
        <w:rPr>
          <w:szCs w:val="28"/>
          <w:u w:val="none"/>
        </w:rPr>
        <w:t xml:space="preserve"> Section de </w:t>
      </w:r>
      <w:r w:rsidR="00837FFB">
        <w:rPr>
          <w:szCs w:val="28"/>
          <w:u w:val="none"/>
        </w:rPr>
        <w:t>déshydratation</w:t>
      </w:r>
    </w:p>
    <w:p w:rsidR="00837FFB" w:rsidRPr="005479A9" w:rsidRDefault="00837FFB" w:rsidP="00ED627A">
      <w:pPr>
        <w:pStyle w:val="Sous-titre"/>
        <w:spacing w:before="240" w:after="240" w:line="360" w:lineRule="auto"/>
        <w:jc w:val="both"/>
        <w:outlineLvl w:val="0"/>
        <w:rPr>
          <w:b w:val="0"/>
          <w:szCs w:val="28"/>
        </w:rPr>
      </w:pPr>
      <w:r w:rsidRPr="005479A9">
        <w:rPr>
          <w:szCs w:val="28"/>
          <w:u w:val="none"/>
        </w:rPr>
        <w:t>II.</w:t>
      </w:r>
      <w:r>
        <w:rPr>
          <w:szCs w:val="28"/>
          <w:u w:val="none"/>
        </w:rPr>
        <w:t>4.2</w:t>
      </w:r>
      <w:r w:rsidR="00D957A5">
        <w:rPr>
          <w:szCs w:val="28"/>
          <w:u w:val="none"/>
        </w:rPr>
        <w:t>.1</w:t>
      </w:r>
      <w:r w:rsidR="008E4783">
        <w:rPr>
          <w:szCs w:val="28"/>
          <w:u w:val="none"/>
        </w:rPr>
        <w:t xml:space="preserve"> </w:t>
      </w:r>
      <w:r>
        <w:rPr>
          <w:szCs w:val="28"/>
          <w:u w:val="none"/>
        </w:rPr>
        <w:t>Introduction</w:t>
      </w:r>
    </w:p>
    <w:p w:rsidR="004222E0" w:rsidRDefault="00837FFB" w:rsidP="00B31BA7">
      <w:pPr>
        <w:pStyle w:val="Corpsdetexte"/>
        <w:spacing w:before="240" w:after="240" w:line="360" w:lineRule="auto"/>
        <w:ind w:firstLine="708"/>
        <w:jc w:val="both"/>
        <w:rPr>
          <w:szCs w:val="28"/>
        </w:rPr>
      </w:pPr>
      <w:r w:rsidRPr="005479A9">
        <w:rPr>
          <w:szCs w:val="28"/>
        </w:rPr>
        <w:t>Le</w:t>
      </w:r>
      <w:r w:rsidR="00B47289">
        <w:rPr>
          <w:szCs w:val="28"/>
        </w:rPr>
        <w:t xml:space="preserve"> gaz naturel (</w:t>
      </w:r>
      <w:r w:rsidR="00B47289" w:rsidRPr="005479A9">
        <w:rPr>
          <w:szCs w:val="28"/>
        </w:rPr>
        <w:t>GN)</w:t>
      </w:r>
      <w:r w:rsidR="00B47289">
        <w:rPr>
          <w:szCs w:val="28"/>
        </w:rPr>
        <w:t xml:space="preserve"> </w:t>
      </w:r>
      <w:r w:rsidRPr="005479A9">
        <w:rPr>
          <w:szCs w:val="28"/>
        </w:rPr>
        <w:t>à la sortie de la décarbonatation est saturé en eau (</w:t>
      </w:r>
      <w:r w:rsidRPr="003E10A7">
        <w:rPr>
          <w:szCs w:val="28"/>
        </w:rPr>
        <w:t>1500</w:t>
      </w:r>
      <w:r w:rsidRPr="00674307">
        <w:rPr>
          <w:b/>
          <w:bCs/>
          <w:szCs w:val="28"/>
        </w:rPr>
        <w:t xml:space="preserve"> </w:t>
      </w:r>
      <w:r w:rsidRPr="003E10A7">
        <w:rPr>
          <w:szCs w:val="28"/>
        </w:rPr>
        <w:t>ppm</w:t>
      </w:r>
      <w:r w:rsidRPr="005479A9">
        <w:rPr>
          <w:szCs w:val="28"/>
        </w:rPr>
        <w:t>), la section</w:t>
      </w:r>
      <w:r w:rsidR="008E4783">
        <w:rPr>
          <w:szCs w:val="28"/>
        </w:rPr>
        <w:t xml:space="preserve"> de </w:t>
      </w:r>
      <w:r w:rsidR="00D957A5">
        <w:rPr>
          <w:szCs w:val="28"/>
        </w:rPr>
        <w:t>déshydratation (</w:t>
      </w:r>
      <w:r w:rsidR="00D957A5">
        <w:rPr>
          <w:b/>
          <w:bCs/>
          <w:szCs w:val="28"/>
        </w:rPr>
        <w:t>Figure</w:t>
      </w:r>
      <w:r w:rsidR="00D957A5" w:rsidRPr="009C15E5">
        <w:rPr>
          <w:b/>
          <w:bCs/>
          <w:szCs w:val="28"/>
        </w:rPr>
        <w:t xml:space="preserve"> II.</w:t>
      </w:r>
      <w:r w:rsidR="00D957A5">
        <w:rPr>
          <w:b/>
          <w:bCs/>
          <w:szCs w:val="28"/>
        </w:rPr>
        <w:t>2</w:t>
      </w:r>
      <w:r w:rsidR="00DB4889">
        <w:rPr>
          <w:b/>
          <w:bCs/>
          <w:szCs w:val="28"/>
        </w:rPr>
        <w:t>)</w:t>
      </w:r>
      <w:r w:rsidR="008E4783">
        <w:rPr>
          <w:szCs w:val="28"/>
        </w:rPr>
        <w:t xml:space="preserve"> </w:t>
      </w:r>
      <w:r w:rsidRPr="005479A9">
        <w:rPr>
          <w:szCs w:val="28"/>
        </w:rPr>
        <w:t xml:space="preserve"> </w:t>
      </w:r>
      <w:r w:rsidR="00BF3300">
        <w:rPr>
          <w:szCs w:val="28"/>
        </w:rPr>
        <w:t>est</w:t>
      </w:r>
      <w:r w:rsidRPr="005479A9">
        <w:rPr>
          <w:szCs w:val="28"/>
        </w:rPr>
        <w:t xml:space="preserve"> chargée d’enlever complètement cette eau pour obtenir une concentration inférieure à </w:t>
      </w:r>
      <w:r w:rsidRPr="003E10A7">
        <w:rPr>
          <w:szCs w:val="28"/>
        </w:rPr>
        <w:t>0.5 ppm</w:t>
      </w:r>
      <w:r w:rsidR="00B31BA7">
        <w:rPr>
          <w:szCs w:val="28"/>
        </w:rPr>
        <w:t xml:space="preserve"> </w:t>
      </w:r>
      <w:r w:rsidR="00B31BA7" w:rsidRPr="00924BB3">
        <w:rPr>
          <w:rFonts w:asciiTheme="majorBidi" w:hAnsiTheme="majorBidi" w:cstheme="majorBidi"/>
          <w:b/>
          <w:bCs/>
          <w:sz w:val="32"/>
          <w:szCs w:val="32"/>
        </w:rPr>
        <w:t>[</w:t>
      </w:r>
      <w:r w:rsidR="00B31BA7">
        <w:rPr>
          <w:rFonts w:asciiTheme="majorBidi" w:hAnsiTheme="majorBidi" w:cstheme="majorBidi"/>
          <w:b/>
          <w:bCs/>
          <w:sz w:val="32"/>
          <w:szCs w:val="32"/>
        </w:rPr>
        <w:t>22</w:t>
      </w:r>
      <w:r w:rsidR="00B31BA7" w:rsidRPr="00924BB3">
        <w:rPr>
          <w:rFonts w:asciiTheme="majorBidi" w:hAnsiTheme="majorBidi" w:cstheme="majorBidi"/>
          <w:b/>
          <w:bCs/>
          <w:sz w:val="32"/>
          <w:szCs w:val="32"/>
        </w:rPr>
        <w:t>]</w:t>
      </w:r>
      <w:r w:rsidRPr="005479A9">
        <w:rPr>
          <w:szCs w:val="28"/>
        </w:rPr>
        <w:t>(</w:t>
      </w:r>
      <w:r>
        <w:rPr>
          <w:szCs w:val="28"/>
        </w:rPr>
        <w:t xml:space="preserve">cette concentration dépasse </w:t>
      </w:r>
      <w:r w:rsidRPr="003E10A7">
        <w:rPr>
          <w:szCs w:val="28"/>
        </w:rPr>
        <w:t>1.4 ppm</w:t>
      </w:r>
      <w:r w:rsidRPr="005479A9">
        <w:rPr>
          <w:szCs w:val="28"/>
        </w:rPr>
        <w:t xml:space="preserve"> en pratique).</w:t>
      </w:r>
    </w:p>
    <w:p w:rsidR="00837FFB" w:rsidRPr="005479A9" w:rsidRDefault="00837FFB" w:rsidP="00ED627A">
      <w:pPr>
        <w:pStyle w:val="Corpsdetexte"/>
        <w:spacing w:before="240" w:after="240" w:line="360" w:lineRule="auto"/>
        <w:ind w:firstLine="708"/>
        <w:jc w:val="both"/>
        <w:rPr>
          <w:szCs w:val="28"/>
        </w:rPr>
      </w:pPr>
      <w:r w:rsidRPr="005479A9">
        <w:rPr>
          <w:szCs w:val="28"/>
        </w:rPr>
        <w:t>Cette déshydratation se f</w:t>
      </w:r>
      <w:r w:rsidR="004222E0">
        <w:rPr>
          <w:szCs w:val="28"/>
        </w:rPr>
        <w:t>ait</w:t>
      </w:r>
      <w:r w:rsidRPr="005479A9">
        <w:rPr>
          <w:szCs w:val="28"/>
        </w:rPr>
        <w:t xml:space="preserve"> en deux étapes :</w:t>
      </w:r>
    </w:p>
    <w:p w:rsidR="00837FFB" w:rsidRPr="005479A9" w:rsidRDefault="00837FFB" w:rsidP="00ED627A">
      <w:pPr>
        <w:pStyle w:val="Corpsdetexte"/>
        <w:numPr>
          <w:ilvl w:val="0"/>
          <w:numId w:val="5"/>
        </w:numPr>
        <w:spacing w:before="240" w:after="240" w:line="360" w:lineRule="auto"/>
        <w:jc w:val="both"/>
        <w:rPr>
          <w:szCs w:val="28"/>
        </w:rPr>
      </w:pPr>
      <w:r w:rsidRPr="005479A9">
        <w:rPr>
          <w:szCs w:val="28"/>
        </w:rPr>
        <w:t>Refroidissement et condensation à 21 °C dans le 141 C et 141 F.</w:t>
      </w:r>
    </w:p>
    <w:p w:rsidR="00837FFB" w:rsidRPr="00743D27" w:rsidRDefault="00837FFB" w:rsidP="00ED627A">
      <w:pPr>
        <w:pStyle w:val="Corpsdetexte"/>
        <w:numPr>
          <w:ilvl w:val="0"/>
          <w:numId w:val="5"/>
        </w:numPr>
        <w:spacing w:before="240" w:after="240" w:line="360" w:lineRule="auto"/>
        <w:jc w:val="both"/>
        <w:rPr>
          <w:szCs w:val="28"/>
        </w:rPr>
      </w:pPr>
      <w:r w:rsidRPr="00743D27">
        <w:rPr>
          <w:szCs w:val="28"/>
        </w:rPr>
        <w:t>Séchage par adsorption dans les sécheurs.</w:t>
      </w:r>
    </w:p>
    <w:p w:rsidR="00837FFB" w:rsidRDefault="00837FFB" w:rsidP="00ED627A">
      <w:pPr>
        <w:pStyle w:val="Corpsdetexte"/>
        <w:spacing w:before="240" w:after="240" w:line="360" w:lineRule="auto"/>
        <w:jc w:val="both"/>
        <w:outlineLvl w:val="0"/>
        <w:rPr>
          <w:b/>
          <w:bCs/>
          <w:szCs w:val="28"/>
        </w:rPr>
      </w:pPr>
      <w:r>
        <w:rPr>
          <w:b/>
          <w:bCs/>
          <w:szCs w:val="28"/>
        </w:rPr>
        <w:t>II.4.2.2</w:t>
      </w:r>
      <w:r w:rsidRPr="005479A9">
        <w:rPr>
          <w:b/>
          <w:bCs/>
          <w:szCs w:val="28"/>
        </w:rPr>
        <w:t>Principe de l’adsorption</w:t>
      </w:r>
    </w:p>
    <w:p w:rsidR="00837FFB" w:rsidRPr="005479A9" w:rsidRDefault="00837FFB" w:rsidP="00ED627A">
      <w:pPr>
        <w:pStyle w:val="Corpsdetexte"/>
        <w:spacing w:before="240" w:after="240" w:line="360" w:lineRule="auto"/>
        <w:ind w:left="360" w:firstLine="208"/>
        <w:jc w:val="both"/>
        <w:rPr>
          <w:szCs w:val="28"/>
        </w:rPr>
      </w:pPr>
      <w:r w:rsidRPr="005479A9">
        <w:rPr>
          <w:szCs w:val="28"/>
        </w:rPr>
        <w:t>C’est un procédé physique de retenue superficielle de molécules de gaz sur une surface solide</w:t>
      </w:r>
      <w:r w:rsidR="00AA4594">
        <w:rPr>
          <w:szCs w:val="28"/>
        </w:rPr>
        <w:t xml:space="preserve"> (zéolite</w:t>
      </w:r>
      <w:r w:rsidR="00877D38">
        <w:rPr>
          <w:szCs w:val="28"/>
        </w:rPr>
        <w:t xml:space="preserve"> dans notre  cas</w:t>
      </w:r>
      <w:r w:rsidR="00AA4594">
        <w:rPr>
          <w:szCs w:val="28"/>
        </w:rPr>
        <w:t>)</w:t>
      </w:r>
      <w:r w:rsidRPr="005479A9">
        <w:rPr>
          <w:szCs w:val="28"/>
        </w:rPr>
        <w:t xml:space="preserve">. </w:t>
      </w:r>
    </w:p>
    <w:p w:rsidR="00837FFB" w:rsidRDefault="00837FFB" w:rsidP="00ED627A">
      <w:pPr>
        <w:pStyle w:val="Corpsdetexte"/>
        <w:spacing w:before="240" w:after="240" w:line="360" w:lineRule="auto"/>
        <w:ind w:left="284" w:firstLine="284"/>
        <w:jc w:val="both"/>
        <w:rPr>
          <w:szCs w:val="28"/>
        </w:rPr>
      </w:pPr>
      <w:r w:rsidRPr="005479A9">
        <w:rPr>
          <w:szCs w:val="28"/>
        </w:rPr>
        <w:t>Les billes d’alumine sont des structures cristallines de forme particulière obtenue par assemblage et cristallisation d’atomes d’oxygène et de silicium ou d’alumine.</w:t>
      </w:r>
    </w:p>
    <w:p w:rsidR="00837FFB" w:rsidRPr="005479A9" w:rsidRDefault="00837FFB" w:rsidP="00ED627A">
      <w:pPr>
        <w:pStyle w:val="Corpsdetexte"/>
        <w:spacing w:before="240" w:after="240" w:line="360" w:lineRule="auto"/>
        <w:ind w:left="284" w:firstLine="284"/>
        <w:jc w:val="both"/>
        <w:rPr>
          <w:szCs w:val="28"/>
        </w:rPr>
      </w:pPr>
      <w:r w:rsidRPr="005479A9">
        <w:rPr>
          <w:szCs w:val="28"/>
        </w:rPr>
        <w:t xml:space="preserve"> Cette structure prend la forme d’une cage ou de tétraèdre (zéolite) avec six ouvertures  de diamètre bien défini (3, 4, 5 ou 10 angströms)</w:t>
      </w:r>
      <w:r>
        <w:rPr>
          <w:szCs w:val="28"/>
        </w:rPr>
        <w:t> ; le</w:t>
      </w:r>
      <w:r w:rsidRPr="005479A9">
        <w:rPr>
          <w:szCs w:val="28"/>
        </w:rPr>
        <w:t xml:space="preserve"> diamètre d’ouverture pour GL 2 /Z est de  4 Å (1 Å  = 10</w:t>
      </w:r>
      <w:r w:rsidRPr="005479A9">
        <w:rPr>
          <w:szCs w:val="28"/>
          <w:vertAlign w:val="superscript"/>
        </w:rPr>
        <w:t>-7</w:t>
      </w:r>
      <w:r w:rsidRPr="005479A9">
        <w:rPr>
          <w:szCs w:val="28"/>
        </w:rPr>
        <w:t xml:space="preserve"> mm), </w:t>
      </w:r>
    </w:p>
    <w:p w:rsidR="00837FFB" w:rsidRPr="005479A9" w:rsidRDefault="00837FFB" w:rsidP="00ED627A">
      <w:pPr>
        <w:pStyle w:val="Corpsdetexte"/>
        <w:spacing w:before="240" w:after="240" w:line="360" w:lineRule="auto"/>
        <w:ind w:left="284" w:firstLine="284"/>
        <w:jc w:val="both"/>
        <w:rPr>
          <w:szCs w:val="28"/>
        </w:rPr>
      </w:pPr>
      <w:r w:rsidRPr="005479A9">
        <w:rPr>
          <w:szCs w:val="28"/>
        </w:rPr>
        <w:t xml:space="preserve">Ces billes sont donc capables de capturer des molécules de diamètre bien défini apportant une retenue sélective au procédé.           </w:t>
      </w:r>
    </w:p>
    <w:p w:rsidR="00837FFB" w:rsidRDefault="00837FFB" w:rsidP="00ED627A">
      <w:pPr>
        <w:pStyle w:val="Corpsdetexte"/>
        <w:spacing w:before="240" w:after="240" w:line="360" w:lineRule="auto"/>
        <w:jc w:val="both"/>
        <w:outlineLvl w:val="0"/>
        <w:rPr>
          <w:b/>
          <w:bCs/>
          <w:szCs w:val="28"/>
        </w:rPr>
      </w:pPr>
    </w:p>
    <w:p w:rsidR="00837FFB" w:rsidRDefault="00837FFB" w:rsidP="00ED627A">
      <w:pPr>
        <w:pStyle w:val="Corpsdetexte"/>
        <w:spacing w:before="240" w:after="240" w:line="360" w:lineRule="auto"/>
        <w:jc w:val="both"/>
        <w:outlineLvl w:val="0"/>
        <w:rPr>
          <w:b/>
          <w:bCs/>
          <w:szCs w:val="28"/>
        </w:rPr>
      </w:pPr>
    </w:p>
    <w:p w:rsidR="00837FFB" w:rsidRPr="005479A9" w:rsidRDefault="00837FFB" w:rsidP="00ED627A">
      <w:pPr>
        <w:pStyle w:val="Corpsdetexte"/>
        <w:spacing w:before="240" w:after="240" w:line="360" w:lineRule="auto"/>
        <w:jc w:val="both"/>
        <w:outlineLvl w:val="0"/>
        <w:rPr>
          <w:szCs w:val="28"/>
        </w:rPr>
      </w:pPr>
      <w:r w:rsidRPr="00DD698C">
        <w:rPr>
          <w:b/>
          <w:bCs/>
          <w:szCs w:val="28"/>
        </w:rPr>
        <w:lastRenderedPageBreak/>
        <w:t>II.4.2.3</w:t>
      </w:r>
      <w:r w:rsidRPr="005479A9">
        <w:rPr>
          <w:b/>
          <w:bCs/>
          <w:szCs w:val="28"/>
        </w:rPr>
        <w:t xml:space="preserve"> Principe de la désorption</w:t>
      </w:r>
    </w:p>
    <w:p w:rsidR="00837FFB" w:rsidRPr="005479A9" w:rsidRDefault="00F25BB0" w:rsidP="00ED627A">
      <w:pPr>
        <w:pStyle w:val="Corpsdetexte"/>
        <w:tabs>
          <w:tab w:val="left" w:pos="142"/>
        </w:tabs>
        <w:spacing w:before="240" w:after="240" w:line="360" w:lineRule="auto"/>
        <w:ind w:firstLine="709"/>
        <w:jc w:val="both"/>
        <w:rPr>
          <w:szCs w:val="28"/>
        </w:rPr>
      </w:pPr>
      <w:r>
        <w:rPr>
          <w:szCs w:val="28"/>
        </w:rPr>
        <w:t>La zéolite</w:t>
      </w:r>
      <w:r w:rsidR="00837FFB" w:rsidRPr="005479A9">
        <w:rPr>
          <w:szCs w:val="28"/>
        </w:rPr>
        <w:t xml:space="preserve"> se charge donc d’une certaine quantité d’eau et de CO</w:t>
      </w:r>
      <w:r w:rsidR="00837FFB" w:rsidRPr="005479A9">
        <w:rPr>
          <w:szCs w:val="28"/>
          <w:vertAlign w:val="subscript"/>
        </w:rPr>
        <w:t>2</w:t>
      </w:r>
      <w:r w:rsidR="00217F20">
        <w:rPr>
          <w:szCs w:val="28"/>
        </w:rPr>
        <w:t>, il</w:t>
      </w:r>
      <w:r w:rsidR="00837FFB" w:rsidRPr="005479A9">
        <w:rPr>
          <w:szCs w:val="28"/>
        </w:rPr>
        <w:t xml:space="preserve"> va donc passer par un maximum au-delà duquel il </w:t>
      </w:r>
      <w:r w:rsidR="009859EF">
        <w:rPr>
          <w:szCs w:val="28"/>
        </w:rPr>
        <w:t>est</w:t>
      </w:r>
      <w:r w:rsidR="00837FFB" w:rsidRPr="005479A9">
        <w:rPr>
          <w:szCs w:val="28"/>
        </w:rPr>
        <w:t xml:space="preserve"> saturé. </w:t>
      </w:r>
      <w:r w:rsidR="009859EF">
        <w:rPr>
          <w:szCs w:val="28"/>
        </w:rPr>
        <w:t xml:space="preserve">    </w:t>
      </w:r>
      <w:r w:rsidR="009859EF">
        <w:rPr>
          <w:szCs w:val="28"/>
        </w:rPr>
        <w:tab/>
      </w:r>
      <w:r w:rsidR="009859EF">
        <w:rPr>
          <w:szCs w:val="28"/>
        </w:rPr>
        <w:tab/>
      </w:r>
      <w:r w:rsidR="009859EF">
        <w:rPr>
          <w:szCs w:val="28"/>
        </w:rPr>
        <w:tab/>
      </w:r>
      <w:r w:rsidR="00837FFB" w:rsidRPr="005479A9">
        <w:rPr>
          <w:szCs w:val="28"/>
        </w:rPr>
        <w:t>L’élimination de ces molécules se</w:t>
      </w:r>
      <w:r w:rsidR="00A265E7">
        <w:rPr>
          <w:szCs w:val="28"/>
        </w:rPr>
        <w:t xml:space="preserve"> </w:t>
      </w:r>
      <w:r w:rsidR="00837FFB" w:rsidRPr="005479A9">
        <w:rPr>
          <w:szCs w:val="28"/>
        </w:rPr>
        <w:t>f</w:t>
      </w:r>
      <w:r w:rsidR="00A265E7">
        <w:rPr>
          <w:szCs w:val="28"/>
        </w:rPr>
        <w:t>ait</w:t>
      </w:r>
      <w:r w:rsidR="00837FFB" w:rsidRPr="005479A9">
        <w:rPr>
          <w:szCs w:val="28"/>
        </w:rPr>
        <w:t xml:space="preserve"> simplement par augmentation de la température du lit qui </w:t>
      </w:r>
      <w:r w:rsidR="00CF02BB" w:rsidRPr="005479A9">
        <w:rPr>
          <w:szCs w:val="28"/>
        </w:rPr>
        <w:t>libère</w:t>
      </w:r>
      <w:r w:rsidR="00AA2629">
        <w:rPr>
          <w:szCs w:val="28"/>
        </w:rPr>
        <w:t xml:space="preserve"> </w:t>
      </w:r>
      <w:r w:rsidR="00837FFB" w:rsidRPr="005479A9">
        <w:rPr>
          <w:szCs w:val="28"/>
        </w:rPr>
        <w:t>les molécules emprisonnées</w:t>
      </w:r>
      <w:r w:rsidR="00837FFB">
        <w:rPr>
          <w:szCs w:val="28"/>
        </w:rPr>
        <w:t xml:space="preserve">, </w:t>
      </w:r>
      <w:r w:rsidR="00837FFB" w:rsidRPr="005479A9">
        <w:rPr>
          <w:szCs w:val="28"/>
        </w:rPr>
        <w:t>c’est la régénération.</w:t>
      </w:r>
    </w:p>
    <w:p w:rsidR="00837FFB" w:rsidRPr="005479A9" w:rsidRDefault="00837FFB" w:rsidP="002D5C4A">
      <w:pPr>
        <w:pStyle w:val="Corpsdetexte"/>
        <w:spacing w:before="240" w:after="240" w:line="360" w:lineRule="auto"/>
        <w:ind w:firstLine="709"/>
        <w:jc w:val="both"/>
        <w:rPr>
          <w:szCs w:val="28"/>
        </w:rPr>
      </w:pPr>
      <w:r w:rsidRPr="005479A9">
        <w:rPr>
          <w:szCs w:val="28"/>
        </w:rPr>
        <w:t>Celle ci est effectuée par un circuit spécial faisant circuler un débit GN sec et chaud (288 °C) du bas vers le haut du sécheur</w:t>
      </w:r>
      <w:r w:rsidR="0057073B">
        <w:rPr>
          <w:szCs w:val="28"/>
        </w:rPr>
        <w:t>.</w:t>
      </w:r>
    </w:p>
    <w:p w:rsidR="00837FFB" w:rsidRPr="005479A9" w:rsidRDefault="00837FFB" w:rsidP="00ED627A">
      <w:pPr>
        <w:pStyle w:val="Corpsdetexte"/>
        <w:spacing w:before="240" w:after="240" w:line="360" w:lineRule="auto"/>
        <w:jc w:val="both"/>
        <w:rPr>
          <w:b/>
          <w:bCs/>
          <w:szCs w:val="28"/>
        </w:rPr>
      </w:pPr>
      <w:r>
        <w:rPr>
          <w:b/>
          <w:bCs/>
          <w:szCs w:val="28"/>
        </w:rPr>
        <w:t>II.4.2.4</w:t>
      </w:r>
      <w:r w:rsidRPr="005479A9">
        <w:rPr>
          <w:b/>
          <w:bCs/>
          <w:szCs w:val="28"/>
        </w:rPr>
        <w:t xml:space="preserve"> Réalisation pratique </w:t>
      </w:r>
    </w:p>
    <w:p w:rsidR="00837FFB" w:rsidRPr="005479A9" w:rsidRDefault="002D5C4A" w:rsidP="00ED627A">
      <w:pPr>
        <w:pStyle w:val="Corpsdetexte"/>
        <w:spacing w:before="240" w:after="240" w:line="360" w:lineRule="auto"/>
        <w:jc w:val="both"/>
        <w:rPr>
          <w:szCs w:val="28"/>
        </w:rPr>
      </w:pPr>
      <w:r>
        <w:rPr>
          <w:szCs w:val="28"/>
        </w:rPr>
        <w:t xml:space="preserve">       </w:t>
      </w:r>
      <w:r w:rsidR="00837FFB" w:rsidRPr="005479A9">
        <w:rPr>
          <w:szCs w:val="28"/>
        </w:rPr>
        <w:t xml:space="preserve">  </w:t>
      </w:r>
      <w:r>
        <w:rPr>
          <w:szCs w:val="28"/>
        </w:rPr>
        <w:t xml:space="preserve">  </w:t>
      </w:r>
      <w:r w:rsidR="00837FFB" w:rsidRPr="005479A9">
        <w:rPr>
          <w:szCs w:val="28"/>
        </w:rPr>
        <w:t>Le lit d’un tamis est supporté par une grille métallique ; en plus le fond du sécheur est rempli de deux couches de billes d’alumine servant également de support.</w:t>
      </w:r>
    </w:p>
    <w:p w:rsidR="00837FFB" w:rsidRPr="005479A9" w:rsidRDefault="00837FFB" w:rsidP="00ED627A">
      <w:pPr>
        <w:pStyle w:val="Corpsdetexte"/>
        <w:numPr>
          <w:ilvl w:val="0"/>
          <w:numId w:val="2"/>
        </w:numPr>
        <w:spacing w:before="240" w:after="240" w:line="360" w:lineRule="auto"/>
        <w:jc w:val="both"/>
        <w:rPr>
          <w:szCs w:val="28"/>
        </w:rPr>
      </w:pPr>
      <w:r w:rsidRPr="005479A9">
        <w:rPr>
          <w:szCs w:val="28"/>
        </w:rPr>
        <w:t>Une couche de 150 mm composée de billes de 6 à 13 mm de diamètre.</w:t>
      </w:r>
    </w:p>
    <w:p w:rsidR="00837FFB" w:rsidRPr="005479A9" w:rsidRDefault="00837FFB" w:rsidP="00ED627A">
      <w:pPr>
        <w:pStyle w:val="Corpsdetexte"/>
        <w:numPr>
          <w:ilvl w:val="0"/>
          <w:numId w:val="2"/>
        </w:numPr>
        <w:spacing w:before="240" w:after="240" w:line="360" w:lineRule="auto"/>
        <w:jc w:val="both"/>
        <w:rPr>
          <w:szCs w:val="28"/>
        </w:rPr>
      </w:pPr>
      <w:r w:rsidRPr="005479A9">
        <w:rPr>
          <w:szCs w:val="28"/>
        </w:rPr>
        <w:t>Une couche composée de billes de 13 à 25 mm de diamètre.</w:t>
      </w:r>
    </w:p>
    <w:p w:rsidR="00837FFB" w:rsidRDefault="002D5C4A" w:rsidP="00ED627A">
      <w:pPr>
        <w:pStyle w:val="Corpsdetexte"/>
        <w:spacing w:before="240" w:after="240" w:line="360" w:lineRule="auto"/>
        <w:jc w:val="both"/>
        <w:rPr>
          <w:b/>
          <w:bCs/>
          <w:szCs w:val="28"/>
        </w:rPr>
      </w:pPr>
      <w:r>
        <w:rPr>
          <w:szCs w:val="28"/>
        </w:rPr>
        <w:tab/>
      </w:r>
      <w:r w:rsidR="00837FFB" w:rsidRPr="005479A9">
        <w:rPr>
          <w:szCs w:val="28"/>
        </w:rPr>
        <w:t>Le dessus du lit est également maintenu par une couche de 150 mm composée de billes de 13 à 25 mm de diamètre.</w:t>
      </w:r>
    </w:p>
    <w:p w:rsidR="002D5C4A" w:rsidRDefault="00837FFB" w:rsidP="002D5C4A">
      <w:pPr>
        <w:pStyle w:val="Corpsdetexte"/>
        <w:spacing w:before="240" w:after="240" w:line="360" w:lineRule="auto"/>
        <w:jc w:val="both"/>
        <w:rPr>
          <w:b/>
          <w:bCs/>
          <w:szCs w:val="28"/>
        </w:rPr>
      </w:pPr>
      <w:r>
        <w:rPr>
          <w:b/>
          <w:bCs/>
          <w:szCs w:val="28"/>
        </w:rPr>
        <w:t xml:space="preserve">II.4.2.5 </w:t>
      </w:r>
      <w:r w:rsidRPr="005479A9">
        <w:rPr>
          <w:b/>
          <w:bCs/>
          <w:szCs w:val="28"/>
        </w:rPr>
        <w:t>Montage</w:t>
      </w:r>
    </w:p>
    <w:p w:rsidR="00837FFB" w:rsidRPr="002D5C4A" w:rsidRDefault="002D5C4A" w:rsidP="002D5C4A">
      <w:pPr>
        <w:pStyle w:val="Corpsdetexte"/>
        <w:spacing w:before="240" w:after="240" w:line="360" w:lineRule="auto"/>
        <w:jc w:val="both"/>
        <w:rPr>
          <w:b/>
          <w:bCs/>
          <w:szCs w:val="28"/>
        </w:rPr>
      </w:pPr>
      <w:r>
        <w:rPr>
          <w:b/>
          <w:bCs/>
          <w:szCs w:val="28"/>
        </w:rPr>
        <w:tab/>
      </w:r>
      <w:r w:rsidR="00837FFB" w:rsidRPr="005479A9">
        <w:rPr>
          <w:szCs w:val="28"/>
        </w:rPr>
        <w:t>Pour permettre un bon fonctionnement continu, chaque train possède trois sécheurs</w:t>
      </w:r>
      <w:r w:rsidR="00837FFB">
        <w:rPr>
          <w:szCs w:val="28"/>
        </w:rPr>
        <w:t xml:space="preserve"> (A, B et C)</w:t>
      </w:r>
      <w:r w:rsidR="00837FFB" w:rsidRPr="005479A9">
        <w:rPr>
          <w:szCs w:val="28"/>
        </w:rPr>
        <w:t xml:space="preserve"> identiques montés en parallèle</w:t>
      </w:r>
      <w:r w:rsidR="00837FFB">
        <w:rPr>
          <w:szCs w:val="28"/>
        </w:rPr>
        <w:t>,</w:t>
      </w:r>
      <w:r w:rsidR="00837FFB" w:rsidRPr="005479A9">
        <w:rPr>
          <w:szCs w:val="28"/>
        </w:rPr>
        <w:t xml:space="preserve"> </w:t>
      </w:r>
      <w:r w:rsidR="00837FFB">
        <w:rPr>
          <w:szCs w:val="28"/>
        </w:rPr>
        <w:t>d</w:t>
      </w:r>
      <w:r w:rsidR="00837FFB" w:rsidRPr="005479A9">
        <w:rPr>
          <w:szCs w:val="28"/>
        </w:rPr>
        <w:t>eux sont en service</w:t>
      </w:r>
      <w:r w:rsidR="00837FFB">
        <w:rPr>
          <w:szCs w:val="28"/>
        </w:rPr>
        <w:t xml:space="preserve"> pendant que</w:t>
      </w:r>
      <w:r w:rsidR="00837FFB" w:rsidRPr="005479A9">
        <w:rPr>
          <w:szCs w:val="28"/>
        </w:rPr>
        <w:t xml:space="preserve"> le troisième en régénération suivant le rythme programmé suivant :</w:t>
      </w:r>
    </w:p>
    <w:p w:rsidR="00186F6B" w:rsidRPr="005479A9" w:rsidRDefault="00186F6B" w:rsidP="00ED627A">
      <w:pPr>
        <w:pStyle w:val="Corpsdetexte"/>
        <w:spacing w:before="240" w:after="240" w:line="360" w:lineRule="auto"/>
        <w:ind w:firstLine="284"/>
        <w:jc w:val="both"/>
        <w:rPr>
          <w:szCs w:val="28"/>
        </w:rPr>
      </w:pPr>
    </w:p>
    <w:p w:rsidR="00837FFB" w:rsidRPr="005479A9" w:rsidRDefault="009752B5" w:rsidP="00ED627A">
      <w:pPr>
        <w:pStyle w:val="Corpsdetexte"/>
        <w:spacing w:before="240" w:after="240" w:line="360" w:lineRule="auto"/>
        <w:ind w:left="1843"/>
        <w:jc w:val="both"/>
        <w:rPr>
          <w:szCs w:val="28"/>
        </w:rPr>
      </w:pPr>
      <w:r>
        <w:rPr>
          <w:szCs w:val="28"/>
        </w:rPr>
        <w:lastRenderedPageBreak/>
        <w:pict>
          <v:group id="_x0000_s1026" style="position:absolute;left:0;text-align:left;margin-left:7.7pt;margin-top:9.5pt;width:379.25pt;height:156.55pt;z-index:251660288" coordorigin="994,4536" coordsize="10144,3288">
            <v:group id="_x0000_s1027" style="position:absolute;left:2232;top:4536;width:8906;height:618" coordorigin="2232,4536" coordsize="8906,618">
              <v:shapetype id="_x0000_t202" coordsize="21600,21600" o:spt="202" path="m,l,21600r21600,l21600,xe">
                <v:stroke joinstyle="miter"/>
                <v:path gradientshapeok="t" o:connecttype="rect"/>
              </v:shapetype>
              <v:shape id="_x0000_s1028" type="#_x0000_t202" style="position:absolute;left:10383;top:4536;width:755;height:568" stroked="f">
                <v:textbox style="mso-next-textbox:#_x0000_s1028">
                  <w:txbxContent>
                    <w:p w:rsidR="00E110BD" w:rsidRDefault="00E110BD" w:rsidP="00837FFB">
                      <w:r>
                        <w:t>24h</w:t>
                      </w:r>
                    </w:p>
                  </w:txbxContent>
                </v:textbox>
              </v:shape>
              <v:shape id="_x0000_s1029" type="#_x0000_t202" style="position:absolute;left:7687;top:4536;width:895;height:568" stroked="f">
                <v:textbox style="mso-next-textbox:#_x0000_s1029">
                  <w:txbxContent>
                    <w:p w:rsidR="00E110BD" w:rsidRDefault="00E110BD" w:rsidP="00837FFB">
                      <w:r>
                        <w:t>16h</w:t>
                      </w:r>
                    </w:p>
                  </w:txbxContent>
                </v:textbox>
              </v:shape>
              <v:shape id="_x0000_s1030" type="#_x0000_t202" style="position:absolute;left:4960;top:4556;width:568;height:568" stroked="f">
                <v:textbox style="mso-next-textbox:#_x0000_s1030">
                  <w:txbxContent>
                    <w:p w:rsidR="00E110BD" w:rsidRDefault="00E110BD" w:rsidP="00837FFB">
                      <w:r>
                        <w:t>8h</w:t>
                      </w:r>
                    </w:p>
                  </w:txbxContent>
                </v:textbox>
              </v:shape>
              <v:shape id="_x0000_s1031" type="#_x0000_t202" style="position:absolute;left:2232;top:4558;width:670;height:426" stroked="f">
                <v:textbox style="mso-next-textbox:#_x0000_s1031">
                  <w:txbxContent>
                    <w:p w:rsidR="00E110BD" w:rsidRDefault="00E110BD" w:rsidP="00837FFB"/>
                    <w:p w:rsidR="00E110BD" w:rsidRDefault="00E110BD" w:rsidP="00837FFB"/>
                    <w:p w:rsidR="00E110BD" w:rsidRDefault="00E110BD" w:rsidP="00837FFB">
                      <w:r>
                        <w:t>h</w:t>
                      </w:r>
                    </w:p>
                  </w:txbxContent>
                </v:textbox>
              </v:shape>
              <v:line id="_x0000_s1032" style="position:absolute" from="2459,5004" to="2800,5004" strokeweight="2.25pt"/>
              <v:line id="_x0000_s1033" style="position:absolute" from="2459,4899" to="2459,5154" strokecolor="blue" strokeweight="3pt"/>
              <v:line id="_x0000_s1034" style="position:absolute" from="2800,4944" to="2800,5086" strokeweight="2.25pt"/>
              <v:group id="_x0000_s1035" style="position:absolute;left:2800;top:4922;width:341;height:164" coordorigin="3266,4604" coordsize="426,164">
                <v:line id="_x0000_s1036" style="position:absolute" from="3266,4686" to="3692,4686" strokeweight="2.25pt"/>
                <v:line id="_x0000_s1037" style="position:absolute" from="3266,4604" to="3266,4746" strokeweight="2.25pt"/>
                <v:line id="_x0000_s1038" style="position:absolute" from="3692,4626" to="3692,4768" strokeweight="2.25pt"/>
              </v:group>
              <v:group id="_x0000_s1039" style="position:absolute;left:3141;top:4922;width:341;height:164" coordorigin="3266,4604" coordsize="426,164">
                <v:line id="_x0000_s1040" style="position:absolute" from="3266,4686" to="3692,4686" strokeweight="2.25pt"/>
                <v:line id="_x0000_s1041" style="position:absolute" from="3266,4604" to="3266,4746" strokeweight="2.25pt"/>
                <v:line id="_x0000_s1042" style="position:absolute" from="3692,4626" to="3692,4768" strokeweight="2.25pt"/>
              </v:group>
              <v:group id="_x0000_s1043" style="position:absolute;left:3482;top:4922;width:341;height:164" coordorigin="3266,4604" coordsize="426,164">
                <v:line id="_x0000_s1044" style="position:absolute" from="3266,4686" to="3692,4686" strokeweight="2.25pt"/>
                <v:line id="_x0000_s1045" style="position:absolute" from="3266,4604" to="3266,4746" strokeweight="2.25pt"/>
                <v:line id="_x0000_s1046" style="position:absolute" from="3692,4626" to="3692,4768" strokeweight="2.25pt"/>
              </v:group>
              <v:group id="_x0000_s1047" style="position:absolute;left:3823;top:4922;width:341;height:164" coordorigin="3266,4604" coordsize="426,164">
                <v:line id="_x0000_s1048" style="position:absolute" from="3266,4686" to="3692,4686" strokeweight="2.25pt"/>
                <v:line id="_x0000_s1049" style="position:absolute" from="3266,4604" to="3266,4746" strokeweight="2.25pt"/>
                <v:line id="_x0000_s1050" style="position:absolute" from="3692,4626" to="3692,4768" strokeweight="2.25pt"/>
              </v:group>
              <v:group id="_x0000_s1051" style="position:absolute;left:4164;top:4922;width:341;height:164" coordorigin="3266,4604" coordsize="426,164">
                <v:line id="_x0000_s1052" style="position:absolute" from="3266,4686" to="3692,4686" strokeweight="2.25pt"/>
                <v:line id="_x0000_s1053" style="position:absolute" from="3266,4604" to="3266,4746" strokeweight="2.25pt"/>
                <v:line id="_x0000_s1054" style="position:absolute" from="3692,4626" to="3692,4768" strokeweight="2.25pt"/>
              </v:group>
              <v:group id="_x0000_s1055" style="position:absolute;left:4505;top:4922;width:341;height:164" coordorigin="3266,4604" coordsize="426,164">
                <v:line id="_x0000_s1056" style="position:absolute" from="3266,4686" to="3692,4686" strokeweight="2.25pt"/>
                <v:line id="_x0000_s1057" style="position:absolute" from="3266,4604" to="3266,4746" strokeweight="2.25pt"/>
                <v:line id="_x0000_s1058" style="position:absolute" from="3692,4626" to="3692,4768" strokeweight="2.25pt"/>
              </v:group>
              <v:group id="_x0000_s1059" style="position:absolute;left:4846;top:4922;width:341;height:164" coordorigin="3266,4604" coordsize="426,164">
                <v:line id="_x0000_s1060" style="position:absolute" from="3266,4686" to="3692,4686" strokeweight="2.25pt"/>
                <v:line id="_x0000_s1061" style="position:absolute" from="3266,4604" to="3266,4746" strokeweight="2.25pt"/>
                <v:line id="_x0000_s1062" style="position:absolute" from="3692,4626" to="3692,4768" strokeweight="2.25pt"/>
              </v:group>
              <v:group id="_x0000_s1063" style="position:absolute;left:5187;top:4922;width:2727;height:164" coordorigin="3266,4686" coordsize="3408,164">
                <v:group id="_x0000_s1064" style="position:absolute;left:3266;top:4686;width:426;height:164" coordorigin="3266,4604" coordsize="426,164">
                  <v:line id="_x0000_s1065" style="position:absolute" from="3266,4686" to="3692,4686" strokeweight="2.25pt"/>
                  <v:line id="_x0000_s1066" style="position:absolute" from="3266,4604" to="3266,4746" strokeweight="2.25pt"/>
                  <v:line id="_x0000_s1067" style="position:absolute" from="3692,4626" to="3692,4768" strokeweight="2.25pt"/>
                </v:group>
                <v:group id="_x0000_s1068" style="position:absolute;left:3692;top:4686;width:426;height:164" coordorigin="3266,4604" coordsize="426,164">
                  <v:line id="_x0000_s1069" style="position:absolute" from="3266,4686" to="3692,4686" strokeweight="2.25pt"/>
                  <v:line id="_x0000_s1070" style="position:absolute" from="3266,4604" to="3266,4746" strokeweight="2.25pt"/>
                  <v:line id="_x0000_s1071" style="position:absolute" from="3692,4626" to="3692,4768" strokeweight="2.25pt"/>
                </v:group>
                <v:group id="_x0000_s1072" style="position:absolute;left:4118;top:4686;width:426;height:164" coordorigin="3266,4604" coordsize="426,164">
                  <v:line id="_x0000_s1073" style="position:absolute" from="3266,4686" to="3692,4686" strokeweight="2.25pt"/>
                  <v:line id="_x0000_s1074" style="position:absolute" from="3266,4604" to="3266,4746" strokeweight="2.25pt"/>
                  <v:line id="_x0000_s1075" style="position:absolute" from="3692,4626" to="3692,4768" strokeweight="2.25pt"/>
                </v:group>
                <v:group id="_x0000_s1076" style="position:absolute;left:4544;top:4686;width:426;height:164" coordorigin="3266,4604" coordsize="426,164">
                  <v:line id="_x0000_s1077" style="position:absolute" from="3266,4686" to="3692,4686" strokeweight="2.25pt"/>
                  <v:line id="_x0000_s1078" style="position:absolute" from="3266,4604" to="3266,4746" strokeweight="2.25pt"/>
                  <v:line id="_x0000_s1079" style="position:absolute" from="3692,4626" to="3692,4768" strokeweight="2.25pt"/>
                </v:group>
                <v:group id="_x0000_s1080" style="position:absolute;left:4970;top:4686;width:426;height:164" coordorigin="3266,4604" coordsize="426,164">
                  <v:line id="_x0000_s1081" style="position:absolute" from="3266,4686" to="3692,4686" strokeweight="2.25pt"/>
                  <v:line id="_x0000_s1082" style="position:absolute" from="3266,4604" to="3266,4746" strokeweight="2.25pt"/>
                  <v:line id="_x0000_s1083" style="position:absolute" from="3692,4626" to="3692,4768" strokeweight="2.25pt"/>
                </v:group>
                <v:group id="_x0000_s1084" style="position:absolute;left:5396;top:4686;width:426;height:164" coordorigin="3266,4604" coordsize="426,164">
                  <v:line id="_x0000_s1085" style="position:absolute" from="3266,4686" to="3692,4686" strokeweight="2.25pt"/>
                  <v:line id="_x0000_s1086" style="position:absolute" from="3266,4604" to="3266,4746" strokeweight="2.25pt"/>
                  <v:line id="_x0000_s1087" style="position:absolute" from="3692,4626" to="3692,4768" strokeweight="2.25pt"/>
                </v:group>
                <v:group id="_x0000_s1088" style="position:absolute;left:5822;top:4686;width:426;height:164" coordorigin="3266,4604" coordsize="426,164">
                  <v:line id="_x0000_s1089" style="position:absolute" from="3266,4686" to="3692,4686" strokeweight="2.25pt"/>
                  <v:line id="_x0000_s1090" style="position:absolute" from="3266,4604" to="3266,4746" strokeweight="2.25pt"/>
                  <v:line id="_x0000_s1091" style="position:absolute" from="3692,4626" to="3692,4768" strokeweight="2.25pt"/>
                </v:group>
                <v:group id="_x0000_s1092" style="position:absolute;left:6248;top:4686;width:426;height:164" coordorigin="3266,4604" coordsize="426,164">
                  <v:line id="_x0000_s1093" style="position:absolute" from="3266,4686" to="3692,4686" strokeweight="2.25pt"/>
                  <v:line id="_x0000_s1094" style="position:absolute" from="3266,4604" to="3266,4746" strokeweight="2.25pt"/>
                  <v:line id="_x0000_s1095" style="position:absolute" from="3692,4626" to="3692,4768" strokeweight="2.25pt"/>
                </v:group>
              </v:group>
              <v:group id="_x0000_s1096" style="position:absolute;left:7924;top:4939;width:2728;height:164" coordorigin="3266,4686" coordsize="3408,164">
                <v:group id="_x0000_s1097" style="position:absolute;left:3266;top:4686;width:426;height:164" coordorigin="3266,4604" coordsize="426,164">
                  <v:line id="_x0000_s1098" style="position:absolute" from="3266,4686" to="3692,4686" strokeweight="2.25pt"/>
                  <v:line id="_x0000_s1099" style="position:absolute" from="3266,4604" to="3266,4746" strokeweight="2.25pt"/>
                  <v:line id="_x0000_s1100" style="position:absolute" from="3692,4626" to="3692,4768" strokeweight="2.25pt"/>
                </v:group>
                <v:group id="_x0000_s1101" style="position:absolute;left:3692;top:4686;width:426;height:164" coordorigin="3266,4604" coordsize="426,164">
                  <v:line id="_x0000_s1102" style="position:absolute" from="3266,4686" to="3692,4686" strokeweight="2.25pt"/>
                  <v:line id="_x0000_s1103" style="position:absolute" from="3266,4604" to="3266,4746" strokeweight="2.25pt"/>
                  <v:line id="_x0000_s1104" style="position:absolute" from="3692,4626" to="3692,4768" strokeweight="2.25pt"/>
                </v:group>
                <v:group id="_x0000_s1105" style="position:absolute;left:4118;top:4686;width:426;height:164" coordorigin="3266,4604" coordsize="426,164">
                  <v:line id="_x0000_s1106" style="position:absolute" from="3266,4686" to="3692,4686" strokeweight="2.25pt"/>
                  <v:line id="_x0000_s1107" style="position:absolute" from="3266,4604" to="3266,4746" strokeweight="2.25pt"/>
                  <v:line id="_x0000_s1108" style="position:absolute" from="3692,4626" to="3692,4768" strokeweight="2.25pt"/>
                </v:group>
                <v:group id="_x0000_s1109" style="position:absolute;left:4544;top:4686;width:426;height:164" coordorigin="3266,4604" coordsize="426,164">
                  <v:line id="_x0000_s1110" style="position:absolute" from="3266,4686" to="3692,4686" strokeweight="2.25pt"/>
                  <v:line id="_x0000_s1111" style="position:absolute" from="3266,4604" to="3266,4746" strokeweight="2.25pt"/>
                  <v:line id="_x0000_s1112" style="position:absolute" from="3692,4626" to="3692,4768" strokeweight="2.25pt"/>
                </v:group>
                <v:group id="_x0000_s1113" style="position:absolute;left:4970;top:4686;width:426;height:164" coordorigin="3266,4604" coordsize="426,164">
                  <v:line id="_x0000_s1114" style="position:absolute" from="3266,4686" to="3692,4686" strokeweight="2.25pt"/>
                  <v:line id="_x0000_s1115" style="position:absolute" from="3266,4604" to="3266,4746" strokeweight="2.25pt"/>
                  <v:line id="_x0000_s1116" style="position:absolute" from="3692,4626" to="3692,4768" strokeweight="2.25pt"/>
                </v:group>
                <v:group id="_x0000_s1117" style="position:absolute;left:5396;top:4686;width:426;height:164" coordorigin="3266,4604" coordsize="426,164">
                  <v:line id="_x0000_s1118" style="position:absolute" from="3266,4686" to="3692,4686" strokeweight="2.25pt"/>
                  <v:line id="_x0000_s1119" style="position:absolute" from="3266,4604" to="3266,4746" strokeweight="2.25pt"/>
                  <v:line id="_x0000_s1120" style="position:absolute" from="3692,4626" to="3692,4768" strokeweight="2.25pt"/>
                </v:group>
                <v:group id="_x0000_s1121" style="position:absolute;left:5822;top:4686;width:426;height:164" coordorigin="3266,4604" coordsize="426,164">
                  <v:line id="_x0000_s1122" style="position:absolute" from="3266,4686" to="3692,4686" strokeweight="2.25pt"/>
                  <v:line id="_x0000_s1123" style="position:absolute" from="3266,4604" to="3266,4746" strokeweight="2.25pt"/>
                  <v:line id="_x0000_s1124" style="position:absolute" from="3692,4626" to="3692,4768" strokeweight="2.25pt"/>
                </v:group>
                <v:group id="_x0000_s1125" style="position:absolute;left:6248;top:4686;width:426;height:164" coordorigin="3266,4604" coordsize="426,164">
                  <v:line id="_x0000_s1126" style="position:absolute" from="3266,4686" to="3692,4686" strokeweight="2.25pt"/>
                  <v:line id="_x0000_s1127" style="position:absolute" from="3266,4604" to="3266,4746" strokeweight="2.25pt"/>
                  <v:line id="_x0000_s1128" style="position:absolute" from="3692,4626" to="3692,4768" strokeweight="2.25pt"/>
                </v:group>
              </v:group>
              <v:line id="_x0000_s1129" style="position:absolute" from="5174,4899" to="5174,5154" strokecolor="blue" strokeweight="3pt"/>
              <v:line id="_x0000_s1130" style="position:absolute" from="7932,4879" to="7932,5134" strokecolor="blue" strokeweight="3pt"/>
              <v:line id="_x0000_s1131" style="position:absolute" from="10630,4879" to="10630,5134" strokecolor="blue" strokeweight="3pt"/>
            </v:group>
            <v:group id="_x0000_s1132" style="position:absolute;left:994;top:5530;width:9676;height:628" coordorigin="994,5254" coordsize="9676,628">
              <v:shape id="_x0000_s1133" type="#_x0000_t202" style="position:absolute;left:994;top:5456;width:1704;height:426" stroked="f">
                <v:textbox style="mso-next-textbox:#_x0000_s1133">
                  <w:txbxContent>
                    <w:p w:rsidR="00E110BD" w:rsidRDefault="00E110BD" w:rsidP="00837FFB">
                      <w:r>
                        <w:t>A</w:t>
                      </w:r>
                    </w:p>
                  </w:txbxContent>
                </v:textbox>
              </v:shape>
              <v:group id="_x0000_s1134" style="position:absolute;left:2499;top:5254;width:8171;height:618" coordorigin="2499,5254" coordsize="8171,618">
                <v:shape id="_x0000_s1135" type="#_x0000_t202" style="position:absolute;left:8236;top:5294;width:2414;height:426" stroked="f">
                  <v:textbox style="mso-next-textbox:#_x0000_s1135">
                    <w:txbxContent>
                      <w:p w:rsidR="00E110BD" w:rsidRDefault="00E110BD" w:rsidP="00837FFB">
                        <w:r w:rsidRPr="008B5707">
                          <w:t>R</w:t>
                        </w:r>
                        <w:r>
                          <w:t>égénération</w:t>
                        </w:r>
                      </w:p>
                    </w:txbxContent>
                  </v:textbox>
                </v:shape>
                <v:shape id="_x0000_s1136" type="#_x0000_t202" style="position:absolute;left:3266;top:5254;width:1278;height:426" stroked="f">
                  <v:textbox style="mso-next-textbox:#_x0000_s1136">
                    <w:txbxContent>
                      <w:p w:rsidR="00E110BD" w:rsidRPr="0064656A" w:rsidRDefault="00E110BD" w:rsidP="00837FFB">
                        <w:r w:rsidRPr="0064656A">
                          <w:t>Service</w:t>
                        </w:r>
                      </w:p>
                    </w:txbxContent>
                  </v:textbox>
                </v:shape>
                <v:group id="_x0000_s1137" style="position:absolute;left:2499;top:5597;width:8171;height:275" coordorigin="2499,5597" coordsize="8171,275">
                  <v:line id="_x0000_s1138" style="position:absolute;flip:y" from="2516,5740" to="7912,5740" strokecolor="#36f" strokeweight="2.25pt"/>
                  <v:line id="_x0000_s1139" style="position:absolute" from="2499,5617" to="2499,5872" strokecolor="blue" strokeweight="3pt"/>
                  <v:line id="_x0000_s1140" style="position:absolute" from="5227,5662" to="5227,5804" strokeweight="2.25pt"/>
                  <v:line id="_x0000_s1141" style="position:absolute" from="5214,5617" to="5214,5872" strokecolor="blue" strokeweight="3pt"/>
                  <v:line id="_x0000_s1142" style="position:absolute" from="7932,5597" to="7932,5852" strokecolor="blue" strokeweight="3pt"/>
                  <v:line id="_x0000_s1143" style="position:absolute" from="10670,5597" to="10670,5852" strokecolor="blue" strokeweight="3pt">
                    <v:stroke dashstyle="dash"/>
                  </v:line>
                  <v:line id="_x0000_s1144" style="position:absolute" from="7952,5720" to="10650,5720" strokecolor="red" strokeweight="2.25pt">
                    <v:stroke dashstyle="dash"/>
                  </v:line>
                </v:group>
              </v:group>
            </v:group>
            <v:group id="_x0000_s1145" style="position:absolute;left:1059;top:6524;width:9591;height:670" coordorigin="1059,6248" coordsize="9591,670">
              <v:shape id="_x0000_s1146" type="#_x0000_t202" style="position:absolute;left:1059;top:6492;width:1420;height:426" stroked="f">
                <v:textbox style="mso-next-textbox:#_x0000_s1146">
                  <w:txbxContent>
                    <w:p w:rsidR="00E110BD" w:rsidRDefault="00E110BD" w:rsidP="00837FFB">
                      <w:r>
                        <w:t>B</w:t>
                      </w:r>
                    </w:p>
                  </w:txbxContent>
                </v:textbox>
              </v:shape>
              <v:group id="_x0000_s1147" style="position:absolute;left:2479;top:6248;width:8171;height:618" coordorigin="2479,6248" coordsize="8171,618">
                <v:shape id="_x0000_s1148" type="#_x0000_t202" style="position:absolute;left:8585;top:6288;width:1278;height:426" stroked="f">
                  <v:textbox style="mso-next-textbox:#_x0000_s1148">
                    <w:txbxContent>
                      <w:p w:rsidR="00E110BD" w:rsidRPr="0064656A" w:rsidRDefault="00E110BD" w:rsidP="00837FFB">
                        <w:r w:rsidRPr="0064656A">
                          <w:t>Service</w:t>
                        </w:r>
                      </w:p>
                      <w:p w:rsidR="00E110BD" w:rsidRPr="0064656A" w:rsidRDefault="00E110BD" w:rsidP="00837FFB"/>
                    </w:txbxContent>
                  </v:textbox>
                </v:shape>
                <v:shape id="_x0000_s1149" type="#_x0000_t202" style="position:absolute;left:5319;top:6288;width:2414;height:426" stroked="f">
                  <v:textbox style="mso-next-textbox:#_x0000_s1149">
                    <w:txbxContent>
                      <w:p w:rsidR="00E110BD" w:rsidRDefault="00E110BD" w:rsidP="00837FFB">
                        <w:pPr>
                          <w:jc w:val="center"/>
                        </w:pPr>
                        <w:r w:rsidRPr="008B5707">
                          <w:t>R</w:t>
                        </w:r>
                        <w:r>
                          <w:t>égénération</w:t>
                        </w:r>
                      </w:p>
                      <w:p w:rsidR="00E110BD" w:rsidRPr="008B5707" w:rsidRDefault="00E110BD" w:rsidP="00837FFB"/>
                    </w:txbxContent>
                  </v:textbox>
                </v:shape>
                <v:shape id="_x0000_s1150" type="#_x0000_t202" style="position:absolute;left:3246;top:6248;width:1278;height:426" stroked="f">
                  <v:textbox style="mso-next-textbox:#_x0000_s1150">
                    <w:txbxContent>
                      <w:p w:rsidR="00E110BD" w:rsidRPr="0064656A" w:rsidRDefault="00E110BD" w:rsidP="00837FFB">
                        <w:r w:rsidRPr="0064656A">
                          <w:t>Service</w:t>
                        </w:r>
                      </w:p>
                      <w:p w:rsidR="00E110BD" w:rsidRPr="0064656A" w:rsidRDefault="00E110BD" w:rsidP="00837FFB"/>
                    </w:txbxContent>
                  </v:textbox>
                </v:shape>
                <v:line id="_x0000_s1151" style="position:absolute;flip:y" from="2479,6736" to="5177,6736" strokecolor="#36f" strokeweight="2.25pt"/>
                <v:line id="_x0000_s1152" style="position:absolute" from="2479,6611" to="2479,6866" strokecolor="blue" strokeweight="3pt"/>
                <v:line id="_x0000_s1153" style="position:absolute" from="5207,6656" to="5207,6798" strokeweight="2.25pt"/>
                <v:line id="_x0000_s1154" style="position:absolute" from="5194,6611" to="5194,6866" strokecolor="blue" strokeweight="3pt"/>
                <v:line id="_x0000_s1155" style="position:absolute" from="7912,6591" to="7912,6846" strokecolor="blue" strokeweight="3pt"/>
                <v:line id="_x0000_s1156" style="position:absolute" from="10650,6591" to="10650,6846" strokecolor="blue" strokeweight="3pt">
                  <v:stroke dashstyle="dash"/>
                </v:line>
                <v:line id="_x0000_s1157" style="position:absolute" from="5177,6714" to="7875,6714" strokecolor="red" strokeweight="2.25pt">
                  <v:stroke dashstyle="dash"/>
                </v:line>
                <v:line id="_x0000_s1158" style="position:absolute;flip:y" from="7915,6714" to="10613,6714" strokecolor="#36f" strokeweight="2.25pt"/>
              </v:group>
            </v:group>
            <v:group id="_x0000_s1159" style="position:absolute;left:1056;top:7234;width:9594;height:590" coordorigin="1056,6958" coordsize="9594,590">
              <v:shape id="_x0000_s1160" type="#_x0000_t202" style="position:absolute;left:2598;top:6998;width:2414;height:426" stroked="f">
                <v:textbox style="mso-next-textbox:#_x0000_s1160">
                  <w:txbxContent>
                    <w:p w:rsidR="00E110BD" w:rsidRDefault="00E110BD" w:rsidP="00837FFB">
                      <w:pPr>
                        <w:jc w:val="center"/>
                      </w:pPr>
                      <w:r w:rsidRPr="008B5707">
                        <w:t>R</w:t>
                      </w:r>
                      <w:r>
                        <w:t>égénération</w:t>
                      </w:r>
                    </w:p>
                    <w:p w:rsidR="00E110BD" w:rsidRPr="008B5707" w:rsidRDefault="00E110BD" w:rsidP="00837FFB"/>
                  </w:txbxContent>
                </v:textbox>
              </v:shape>
              <v:shape id="_x0000_s1161" type="#_x0000_t202" style="position:absolute;left:6432;top:6958;width:1278;height:426" stroked="f">
                <v:textbox style="mso-next-textbox:#_x0000_s1161">
                  <w:txbxContent>
                    <w:p w:rsidR="00E110BD" w:rsidRPr="0064656A" w:rsidRDefault="00E110BD" w:rsidP="00837FFB">
                      <w:pPr>
                        <w:jc w:val="center"/>
                      </w:pPr>
                      <w:r w:rsidRPr="0064656A">
                        <w:t>Service</w:t>
                      </w:r>
                    </w:p>
                    <w:p w:rsidR="00E110BD" w:rsidRPr="0064656A" w:rsidRDefault="00E110BD" w:rsidP="00837FFB"/>
                  </w:txbxContent>
                </v:textbox>
              </v:shape>
              <v:shape id="_x0000_s1162" type="#_x0000_t202" style="position:absolute;left:1056;top:7122;width:1562;height:426" stroked="f">
                <v:textbox style="mso-next-textbox:#_x0000_s1162">
                  <w:txbxContent>
                    <w:p w:rsidR="00E110BD" w:rsidRDefault="00E110BD" w:rsidP="00837FFB">
                      <w:r>
                        <w:t>C</w:t>
                      </w:r>
                    </w:p>
                  </w:txbxContent>
                </v:textbox>
              </v:shape>
              <v:line id="_x0000_s1163" style="position:absolute;flip:y" from="5174,7384" to="7994,7384" strokecolor="#36f" strokeweight="2.25pt"/>
              <v:line id="_x0000_s1164" style="position:absolute;flip:y" from="7934,7384" to="10632,7384" strokecolor="#36f" strokeweight="2.25pt"/>
              <v:line id="_x0000_s1165" style="position:absolute" from="2456,7251" to="2456,7506" strokecolor="blue" strokeweight="3pt"/>
              <v:line id="_x0000_s1166" style="position:absolute" from="2456,7384" to="5154,7384" strokecolor="red" strokeweight="2.25pt">
                <v:stroke dashstyle="dash"/>
              </v:line>
              <v:line id="_x0000_s1167" style="position:absolute" from="5154,7242" to="5154,7497" strokecolor="blue" strokeweight="3pt"/>
              <v:line id="_x0000_s1168" style="position:absolute" from="10650,7242" to="10650,7497" strokecolor="blue" strokeweight="3pt"/>
            </v:group>
          </v:group>
        </w:pict>
      </w:r>
    </w:p>
    <w:p w:rsidR="00837FFB" w:rsidRPr="005479A9" w:rsidRDefault="00837FFB" w:rsidP="00ED627A">
      <w:pPr>
        <w:pStyle w:val="Corpsdetexte"/>
        <w:spacing w:before="240" w:after="240" w:line="360" w:lineRule="auto"/>
        <w:jc w:val="both"/>
        <w:rPr>
          <w:b/>
          <w:szCs w:val="28"/>
          <w:u w:val="single"/>
        </w:rPr>
      </w:pPr>
    </w:p>
    <w:p w:rsidR="00837FFB" w:rsidRPr="005479A9" w:rsidRDefault="00837FFB" w:rsidP="00ED627A">
      <w:pPr>
        <w:pStyle w:val="Corpsdetexte"/>
        <w:spacing w:before="240" w:after="240" w:line="360" w:lineRule="auto"/>
        <w:jc w:val="both"/>
        <w:rPr>
          <w:b/>
          <w:szCs w:val="28"/>
          <w:u w:val="single"/>
        </w:rPr>
      </w:pPr>
    </w:p>
    <w:p w:rsidR="00837FFB" w:rsidRPr="005479A9" w:rsidRDefault="00837FFB" w:rsidP="00ED627A">
      <w:pPr>
        <w:pStyle w:val="Corpsdetexte"/>
        <w:spacing w:before="240" w:after="240" w:line="360" w:lineRule="auto"/>
        <w:jc w:val="both"/>
        <w:rPr>
          <w:b/>
          <w:szCs w:val="28"/>
          <w:u w:val="single"/>
        </w:rPr>
      </w:pPr>
    </w:p>
    <w:p w:rsidR="00837FFB" w:rsidRPr="005479A9" w:rsidRDefault="00837FFB" w:rsidP="00ED627A">
      <w:pPr>
        <w:pStyle w:val="Corpsdetexte"/>
        <w:spacing w:before="240" w:after="240" w:line="360" w:lineRule="auto"/>
        <w:jc w:val="both"/>
        <w:rPr>
          <w:b/>
          <w:szCs w:val="28"/>
          <w:u w:val="single"/>
        </w:rPr>
      </w:pPr>
    </w:p>
    <w:p w:rsidR="00837FFB" w:rsidRPr="005479A9" w:rsidRDefault="00837FFB" w:rsidP="00ED627A">
      <w:pPr>
        <w:pStyle w:val="Corpsdetexte"/>
        <w:spacing w:before="240" w:after="240" w:line="360" w:lineRule="auto"/>
        <w:jc w:val="both"/>
        <w:rPr>
          <w:b/>
          <w:szCs w:val="28"/>
          <w:u w:val="single"/>
        </w:rPr>
      </w:pPr>
    </w:p>
    <w:p w:rsidR="00837FFB" w:rsidRPr="005479A9" w:rsidRDefault="00837FFB" w:rsidP="00ED627A">
      <w:pPr>
        <w:pStyle w:val="Corpsdetexte"/>
        <w:spacing w:before="240" w:after="240" w:line="360" w:lineRule="auto"/>
        <w:ind w:left="284" w:firstLine="284"/>
        <w:jc w:val="both"/>
        <w:rPr>
          <w:szCs w:val="28"/>
        </w:rPr>
      </w:pPr>
      <w:r w:rsidRPr="005479A9">
        <w:rPr>
          <w:szCs w:val="28"/>
        </w:rPr>
        <w:t>Chaque sécheur travaille 16 heures et passe 8 heures en régénération. La régénération se découpe comme suit :</w:t>
      </w:r>
    </w:p>
    <w:p w:rsidR="00837FFB" w:rsidRPr="005479A9" w:rsidRDefault="00837FFB" w:rsidP="00ED627A">
      <w:pPr>
        <w:pStyle w:val="Corpsdetexte"/>
        <w:numPr>
          <w:ilvl w:val="0"/>
          <w:numId w:val="6"/>
        </w:numPr>
        <w:spacing w:before="240" w:after="240" w:line="360" w:lineRule="auto"/>
        <w:jc w:val="both"/>
        <w:rPr>
          <w:szCs w:val="28"/>
        </w:rPr>
      </w:pPr>
      <w:r w:rsidRPr="005479A9">
        <w:rPr>
          <w:szCs w:val="28"/>
        </w:rPr>
        <w:t>3 h 30min de régénération chaude (MOV 213 ouverte, MOV 214 fermée)</w:t>
      </w:r>
    </w:p>
    <w:p w:rsidR="00837FFB" w:rsidRPr="005479A9" w:rsidRDefault="00837FFB" w:rsidP="00ED627A">
      <w:pPr>
        <w:pStyle w:val="Corpsdetexte"/>
        <w:numPr>
          <w:ilvl w:val="0"/>
          <w:numId w:val="6"/>
        </w:numPr>
        <w:spacing w:before="240" w:after="240" w:line="360" w:lineRule="auto"/>
        <w:jc w:val="both"/>
        <w:rPr>
          <w:szCs w:val="28"/>
        </w:rPr>
      </w:pPr>
      <w:r w:rsidRPr="005479A9">
        <w:rPr>
          <w:szCs w:val="28"/>
        </w:rPr>
        <w:t>2 h 30 min de refroidissement (MOV 214 ouverte, MOV 213 fermée)</w:t>
      </w:r>
    </w:p>
    <w:p w:rsidR="00837FFB" w:rsidRPr="005479A9" w:rsidRDefault="00837FFB" w:rsidP="00ED627A">
      <w:pPr>
        <w:pStyle w:val="Corpsdetexte"/>
        <w:numPr>
          <w:ilvl w:val="0"/>
          <w:numId w:val="6"/>
        </w:numPr>
        <w:spacing w:before="240" w:after="240" w:line="360" w:lineRule="auto"/>
        <w:jc w:val="both"/>
        <w:rPr>
          <w:szCs w:val="28"/>
        </w:rPr>
      </w:pPr>
      <w:r w:rsidRPr="005479A9">
        <w:rPr>
          <w:szCs w:val="28"/>
        </w:rPr>
        <w:t>2 h 00 min d’attente (sécheur isolé).</w:t>
      </w:r>
    </w:p>
    <w:p w:rsidR="00FD3C72" w:rsidRDefault="002D5C4A" w:rsidP="00ED627A">
      <w:pPr>
        <w:pStyle w:val="Corpsdetexte"/>
        <w:spacing w:before="240" w:after="240" w:line="360" w:lineRule="auto"/>
        <w:ind w:left="284" w:firstLine="284"/>
        <w:jc w:val="both"/>
        <w:rPr>
          <w:szCs w:val="28"/>
        </w:rPr>
      </w:pPr>
      <w:r>
        <w:rPr>
          <w:szCs w:val="28"/>
        </w:rPr>
        <w:t xml:space="preserve"> </w:t>
      </w:r>
      <w:r w:rsidR="00837FFB" w:rsidRPr="005479A9">
        <w:rPr>
          <w:szCs w:val="28"/>
        </w:rPr>
        <w:t>La capacité réelle des lits est supérieure à 16 heures</w:t>
      </w:r>
      <w:r w:rsidR="00837FFB">
        <w:rPr>
          <w:szCs w:val="28"/>
        </w:rPr>
        <w:t xml:space="preserve"> </w:t>
      </w:r>
      <w:r w:rsidR="007E1BCB">
        <w:rPr>
          <w:szCs w:val="28"/>
        </w:rPr>
        <w:t>(ceci</w:t>
      </w:r>
      <w:r w:rsidR="00837FFB">
        <w:rPr>
          <w:szCs w:val="28"/>
        </w:rPr>
        <w:t xml:space="preserve"> </w:t>
      </w:r>
      <w:r w:rsidR="000B5197">
        <w:rPr>
          <w:szCs w:val="28"/>
        </w:rPr>
        <w:t>est</w:t>
      </w:r>
      <w:r w:rsidR="00837FFB">
        <w:rPr>
          <w:szCs w:val="28"/>
        </w:rPr>
        <w:t xml:space="preserve"> vérifié dans la troisième partie de notre travaille)</w:t>
      </w:r>
      <w:r w:rsidR="00837FFB" w:rsidRPr="005479A9">
        <w:rPr>
          <w:szCs w:val="28"/>
        </w:rPr>
        <w:t>. Ce rythme offre donc une sécurité de fonctionnement.</w:t>
      </w:r>
    </w:p>
    <w:p w:rsidR="00837FFB" w:rsidRPr="005479A9" w:rsidRDefault="00837FFB" w:rsidP="00ED627A">
      <w:pPr>
        <w:pStyle w:val="Corpsdetexte"/>
        <w:spacing w:before="240" w:after="240" w:line="360" w:lineRule="auto"/>
        <w:jc w:val="both"/>
        <w:rPr>
          <w:b/>
          <w:bCs/>
          <w:szCs w:val="28"/>
        </w:rPr>
      </w:pPr>
      <w:r w:rsidRPr="005479A9">
        <w:rPr>
          <w:b/>
          <w:bCs/>
          <w:szCs w:val="28"/>
        </w:rPr>
        <w:t>II.</w:t>
      </w:r>
      <w:r>
        <w:rPr>
          <w:b/>
          <w:bCs/>
          <w:szCs w:val="28"/>
        </w:rPr>
        <w:t>5</w:t>
      </w:r>
      <w:r w:rsidR="00C81FD1">
        <w:rPr>
          <w:b/>
          <w:bCs/>
          <w:szCs w:val="28"/>
        </w:rPr>
        <w:t xml:space="preserve"> </w:t>
      </w:r>
      <w:r w:rsidRPr="005479A9">
        <w:rPr>
          <w:b/>
          <w:bCs/>
          <w:szCs w:val="28"/>
        </w:rPr>
        <w:t>Description et caractéristique</w:t>
      </w:r>
      <w:r>
        <w:rPr>
          <w:b/>
          <w:bCs/>
          <w:szCs w:val="28"/>
        </w:rPr>
        <w:t xml:space="preserve"> des équipements</w:t>
      </w:r>
      <w:r w:rsidR="00F11A49">
        <w:rPr>
          <w:b/>
          <w:bCs/>
          <w:szCs w:val="28"/>
        </w:rPr>
        <w:t xml:space="preserve">  (Figure II.2)</w:t>
      </w:r>
    </w:p>
    <w:p w:rsidR="00837FFB" w:rsidRPr="005479A9" w:rsidRDefault="00837FFB" w:rsidP="00ED627A">
      <w:pPr>
        <w:pStyle w:val="Corpsdetexte"/>
        <w:spacing w:before="240" w:after="240" w:line="360" w:lineRule="auto"/>
        <w:jc w:val="both"/>
        <w:outlineLvl w:val="0"/>
        <w:rPr>
          <w:b/>
          <w:bCs/>
          <w:szCs w:val="28"/>
        </w:rPr>
      </w:pPr>
      <w:r w:rsidRPr="005479A9">
        <w:rPr>
          <w:b/>
          <w:bCs/>
          <w:szCs w:val="28"/>
        </w:rPr>
        <w:t>II.</w:t>
      </w:r>
      <w:r>
        <w:rPr>
          <w:b/>
          <w:bCs/>
          <w:szCs w:val="28"/>
        </w:rPr>
        <w:t>5</w:t>
      </w:r>
      <w:r w:rsidRPr="005479A9">
        <w:rPr>
          <w:b/>
          <w:bCs/>
          <w:szCs w:val="28"/>
        </w:rPr>
        <w:t>.1Circuit de séchage</w:t>
      </w:r>
    </w:p>
    <w:p w:rsidR="002D5C4A" w:rsidRDefault="00837FFB" w:rsidP="002D5C4A">
      <w:pPr>
        <w:pStyle w:val="Corpsdetexte3"/>
        <w:spacing w:before="240" w:after="240" w:line="360" w:lineRule="auto"/>
        <w:ind w:left="284" w:firstLine="284"/>
        <w:jc w:val="both"/>
        <w:rPr>
          <w:b w:val="0"/>
          <w:sz w:val="28"/>
          <w:szCs w:val="28"/>
        </w:rPr>
      </w:pPr>
      <w:r w:rsidRPr="005479A9">
        <w:rPr>
          <w:sz w:val="28"/>
          <w:szCs w:val="28"/>
        </w:rPr>
        <w:t>141 C</w:t>
      </w:r>
      <w:r w:rsidRPr="005479A9">
        <w:rPr>
          <w:b w:val="0"/>
          <w:sz w:val="28"/>
          <w:szCs w:val="28"/>
        </w:rPr>
        <w:t> : Refroidisseur chargé d’amener le GN à 21 °C pour condenser la plus grande partie de l’humidité.</w:t>
      </w:r>
    </w:p>
    <w:p w:rsidR="00837FFB" w:rsidRPr="005479A9" w:rsidRDefault="002D5C4A" w:rsidP="002D5C4A">
      <w:pPr>
        <w:pStyle w:val="Corpsdetexte3"/>
        <w:spacing w:before="240" w:after="240" w:line="360" w:lineRule="auto"/>
        <w:ind w:left="284" w:firstLine="284"/>
        <w:jc w:val="both"/>
        <w:rPr>
          <w:b w:val="0"/>
          <w:sz w:val="28"/>
          <w:szCs w:val="28"/>
        </w:rPr>
      </w:pPr>
      <w:r>
        <w:rPr>
          <w:sz w:val="28"/>
          <w:szCs w:val="28"/>
        </w:rPr>
        <w:tab/>
      </w:r>
      <w:r w:rsidR="00837FFB" w:rsidRPr="005479A9">
        <w:rPr>
          <w:b w:val="0"/>
          <w:sz w:val="28"/>
          <w:szCs w:val="28"/>
        </w:rPr>
        <w:t>Il travaille par détente du propane à 7.5 bars permettant une vaporisation à 18 °C.</w:t>
      </w:r>
    </w:p>
    <w:p w:rsidR="00837FFB" w:rsidRPr="005479A9" w:rsidRDefault="00837FFB" w:rsidP="00ED627A">
      <w:pPr>
        <w:pStyle w:val="Corpsdetexte3"/>
        <w:spacing w:before="240" w:after="240" w:line="360" w:lineRule="auto"/>
        <w:ind w:left="284" w:firstLine="284"/>
        <w:jc w:val="both"/>
        <w:rPr>
          <w:b w:val="0"/>
          <w:sz w:val="28"/>
          <w:szCs w:val="28"/>
        </w:rPr>
      </w:pPr>
      <w:r w:rsidRPr="005479A9">
        <w:rPr>
          <w:b w:val="0"/>
          <w:sz w:val="28"/>
          <w:szCs w:val="28"/>
        </w:rPr>
        <w:lastRenderedPageBreak/>
        <w:t>La valeur de la température nous est</w:t>
      </w:r>
      <w:r w:rsidR="000E3D71">
        <w:rPr>
          <w:b w:val="0"/>
          <w:sz w:val="28"/>
          <w:szCs w:val="28"/>
        </w:rPr>
        <w:t xml:space="preserve"> volontairement fixée</w:t>
      </w:r>
      <w:r w:rsidRPr="005479A9">
        <w:rPr>
          <w:b w:val="0"/>
          <w:sz w:val="28"/>
          <w:szCs w:val="28"/>
        </w:rPr>
        <w:t xml:space="preserve"> car :</w:t>
      </w:r>
    </w:p>
    <w:p w:rsidR="00837FFB" w:rsidRPr="005479A9" w:rsidRDefault="00837FFB" w:rsidP="00ED627A">
      <w:pPr>
        <w:pStyle w:val="Corpsdetexte3"/>
        <w:numPr>
          <w:ilvl w:val="0"/>
          <w:numId w:val="3"/>
        </w:numPr>
        <w:tabs>
          <w:tab w:val="num" w:pos="644"/>
        </w:tabs>
        <w:spacing w:before="240" w:after="240" w:line="360" w:lineRule="auto"/>
        <w:ind w:left="644"/>
        <w:jc w:val="both"/>
        <w:rPr>
          <w:b w:val="0"/>
          <w:sz w:val="28"/>
          <w:szCs w:val="28"/>
        </w:rPr>
      </w:pPr>
      <w:r w:rsidRPr="005479A9">
        <w:rPr>
          <w:b w:val="0"/>
          <w:sz w:val="28"/>
          <w:szCs w:val="28"/>
        </w:rPr>
        <w:t>Risque de saturation des sécheurs si la température  est trop haute.</w:t>
      </w:r>
    </w:p>
    <w:p w:rsidR="00837FFB" w:rsidRPr="00000BEE" w:rsidRDefault="00837FFB" w:rsidP="00ED627A">
      <w:pPr>
        <w:pStyle w:val="Corpsdetexte3"/>
        <w:numPr>
          <w:ilvl w:val="0"/>
          <w:numId w:val="3"/>
        </w:numPr>
        <w:tabs>
          <w:tab w:val="num" w:pos="644"/>
        </w:tabs>
        <w:spacing w:before="240" w:after="240" w:line="360" w:lineRule="auto"/>
        <w:ind w:left="644"/>
        <w:jc w:val="both"/>
        <w:rPr>
          <w:b w:val="0"/>
          <w:sz w:val="28"/>
          <w:szCs w:val="28"/>
        </w:rPr>
      </w:pPr>
      <w:r w:rsidRPr="00000BEE">
        <w:rPr>
          <w:b w:val="0"/>
          <w:sz w:val="28"/>
          <w:szCs w:val="28"/>
        </w:rPr>
        <w:t>Risque de précipitation des hydrates de carbone (sels dissous dans l’eau) qui boucheraient les tubes de l’échangeur si la température est trop basse.</w:t>
      </w:r>
    </w:p>
    <w:p w:rsidR="00837FFB" w:rsidRPr="005479A9" w:rsidRDefault="00837FFB" w:rsidP="00ED627A">
      <w:pPr>
        <w:pStyle w:val="Corpsdetexte3"/>
        <w:spacing w:before="240" w:after="240" w:line="360" w:lineRule="auto"/>
        <w:ind w:left="284" w:firstLine="284"/>
        <w:jc w:val="both"/>
        <w:rPr>
          <w:b w:val="0"/>
          <w:sz w:val="28"/>
          <w:szCs w:val="28"/>
        </w:rPr>
      </w:pPr>
      <w:r w:rsidRPr="005479A9">
        <w:rPr>
          <w:sz w:val="28"/>
          <w:szCs w:val="28"/>
        </w:rPr>
        <w:t>141 F</w:t>
      </w:r>
      <w:r w:rsidRPr="005479A9">
        <w:rPr>
          <w:b w:val="0"/>
          <w:sz w:val="28"/>
          <w:szCs w:val="28"/>
        </w:rPr>
        <w:t> : Ballon séparateur  qui permet de récupérer l’eau condensée et de la renvoyer dans le circuit de MEA (</w:t>
      </w:r>
      <w:r w:rsidRPr="00623B2A">
        <w:rPr>
          <w:bCs/>
          <w:sz w:val="28"/>
          <w:szCs w:val="28"/>
        </w:rPr>
        <w:t>137 F</w:t>
      </w:r>
      <w:r w:rsidRPr="005479A9">
        <w:rPr>
          <w:b w:val="0"/>
          <w:sz w:val="28"/>
          <w:szCs w:val="28"/>
        </w:rPr>
        <w:t>).</w:t>
      </w:r>
    </w:p>
    <w:p w:rsidR="00837FFB" w:rsidRDefault="00837FFB" w:rsidP="00ED627A">
      <w:pPr>
        <w:pStyle w:val="Corpsdetexte3"/>
        <w:spacing w:before="240" w:after="240" w:line="360" w:lineRule="auto"/>
        <w:ind w:left="284" w:firstLine="284"/>
        <w:jc w:val="both"/>
        <w:rPr>
          <w:b w:val="0"/>
          <w:sz w:val="28"/>
          <w:szCs w:val="28"/>
        </w:rPr>
      </w:pPr>
      <w:r w:rsidRPr="005479A9">
        <w:rPr>
          <w:b w:val="0"/>
          <w:sz w:val="28"/>
          <w:szCs w:val="28"/>
        </w:rPr>
        <w:t xml:space="preserve">Il permet également, par décantation, de séparer les hydrocarbures éventuellement </w:t>
      </w:r>
      <w:r w:rsidR="000B5197" w:rsidRPr="005479A9">
        <w:rPr>
          <w:b w:val="0"/>
          <w:sz w:val="28"/>
          <w:szCs w:val="28"/>
        </w:rPr>
        <w:t>condensés.</w:t>
      </w:r>
    </w:p>
    <w:p w:rsidR="00837FFB" w:rsidRDefault="00837FFB" w:rsidP="00ED627A">
      <w:pPr>
        <w:pStyle w:val="Corpsdetexte3"/>
        <w:spacing w:before="240" w:after="240" w:line="360" w:lineRule="auto"/>
        <w:ind w:left="284" w:firstLine="284"/>
        <w:jc w:val="both"/>
        <w:rPr>
          <w:sz w:val="28"/>
          <w:szCs w:val="28"/>
        </w:rPr>
      </w:pPr>
      <w:r w:rsidRPr="005479A9">
        <w:rPr>
          <w:sz w:val="28"/>
          <w:szCs w:val="28"/>
        </w:rPr>
        <w:t>141 LA, LB, LC </w:t>
      </w:r>
      <w:r w:rsidRPr="005479A9">
        <w:rPr>
          <w:b w:val="0"/>
          <w:sz w:val="28"/>
          <w:szCs w:val="28"/>
        </w:rPr>
        <w:t>: Filtres à cartouches multiples de 5</w:t>
      </w:r>
      <w:r>
        <w:rPr>
          <w:b w:val="0"/>
          <w:sz w:val="28"/>
          <w:szCs w:val="28"/>
        </w:rPr>
        <w:t>µ de diamètre</w:t>
      </w:r>
      <w:r w:rsidRPr="005479A9">
        <w:rPr>
          <w:b w:val="0"/>
          <w:sz w:val="28"/>
          <w:szCs w:val="28"/>
        </w:rPr>
        <w:t xml:space="preserve">, ils évitent l’envoi de poussières des tamis vers les échangeurs à plaques des étages froids. </w:t>
      </w:r>
    </w:p>
    <w:p w:rsidR="00837FFB" w:rsidRDefault="00837FFB" w:rsidP="00ED627A">
      <w:pPr>
        <w:pStyle w:val="Corpsdetexte3"/>
        <w:spacing w:before="240" w:after="240" w:line="360" w:lineRule="auto"/>
        <w:jc w:val="both"/>
        <w:outlineLvl w:val="0"/>
        <w:rPr>
          <w:sz w:val="28"/>
          <w:szCs w:val="28"/>
        </w:rPr>
      </w:pPr>
      <w:r w:rsidRPr="005479A9">
        <w:rPr>
          <w:sz w:val="28"/>
          <w:szCs w:val="28"/>
        </w:rPr>
        <w:t>II.</w:t>
      </w:r>
      <w:r>
        <w:rPr>
          <w:sz w:val="28"/>
          <w:szCs w:val="28"/>
        </w:rPr>
        <w:t>5</w:t>
      </w:r>
      <w:r w:rsidRPr="005479A9">
        <w:rPr>
          <w:sz w:val="28"/>
          <w:szCs w:val="28"/>
        </w:rPr>
        <w:t>.2</w:t>
      </w:r>
      <w:r w:rsidR="003759F8">
        <w:rPr>
          <w:sz w:val="28"/>
          <w:szCs w:val="28"/>
        </w:rPr>
        <w:t xml:space="preserve"> </w:t>
      </w:r>
      <w:r w:rsidRPr="005479A9">
        <w:rPr>
          <w:sz w:val="28"/>
          <w:szCs w:val="28"/>
        </w:rPr>
        <w:t>Circuit de régénération</w:t>
      </w:r>
    </w:p>
    <w:p w:rsidR="00837FFB" w:rsidRPr="005479A9" w:rsidRDefault="00837FFB" w:rsidP="00ED627A">
      <w:pPr>
        <w:pStyle w:val="Corpsdetexte3"/>
        <w:spacing w:before="240" w:after="240" w:line="360" w:lineRule="auto"/>
        <w:jc w:val="both"/>
        <w:outlineLvl w:val="0"/>
        <w:rPr>
          <w:b w:val="0"/>
          <w:sz w:val="28"/>
          <w:szCs w:val="28"/>
        </w:rPr>
      </w:pPr>
      <w:r w:rsidRPr="005479A9">
        <w:rPr>
          <w:sz w:val="28"/>
          <w:szCs w:val="28"/>
        </w:rPr>
        <w:t>144 C </w:t>
      </w:r>
      <w:r w:rsidRPr="005479A9">
        <w:rPr>
          <w:b w:val="0"/>
          <w:sz w:val="28"/>
          <w:szCs w:val="28"/>
        </w:rPr>
        <w:t xml:space="preserve">: Echangeur économiseur  qui permet de récupérer la chaleur contenue dans le gaz </w:t>
      </w:r>
      <w:r w:rsidR="0089238F">
        <w:rPr>
          <w:b w:val="0"/>
          <w:sz w:val="28"/>
          <w:szCs w:val="28"/>
        </w:rPr>
        <w:t xml:space="preserve">à la </w:t>
      </w:r>
      <w:r w:rsidRPr="005479A9">
        <w:rPr>
          <w:b w:val="0"/>
          <w:sz w:val="28"/>
          <w:szCs w:val="28"/>
        </w:rPr>
        <w:t xml:space="preserve">sortie sécheur </w:t>
      </w:r>
      <w:r w:rsidR="0089238F">
        <w:rPr>
          <w:b w:val="0"/>
          <w:sz w:val="28"/>
          <w:szCs w:val="28"/>
        </w:rPr>
        <w:t>de</w:t>
      </w:r>
      <w:r w:rsidRPr="005479A9">
        <w:rPr>
          <w:b w:val="0"/>
          <w:sz w:val="28"/>
          <w:szCs w:val="28"/>
        </w:rPr>
        <w:t xml:space="preserve"> régénération pour réchauffer le gaz d’entrée de la régénération.</w:t>
      </w:r>
    </w:p>
    <w:p w:rsidR="00837FFB" w:rsidRPr="005479A9" w:rsidRDefault="00837FFB" w:rsidP="00ED627A">
      <w:pPr>
        <w:pStyle w:val="Corpsdetexte3"/>
        <w:spacing w:before="240" w:after="240" w:line="360" w:lineRule="auto"/>
        <w:jc w:val="both"/>
        <w:rPr>
          <w:b w:val="0"/>
          <w:sz w:val="28"/>
          <w:szCs w:val="28"/>
        </w:rPr>
      </w:pPr>
      <w:r w:rsidRPr="005479A9">
        <w:rPr>
          <w:sz w:val="28"/>
          <w:szCs w:val="28"/>
        </w:rPr>
        <w:t>142 C1 – C2</w:t>
      </w:r>
      <w:r w:rsidRPr="005479A9">
        <w:rPr>
          <w:b w:val="0"/>
          <w:sz w:val="28"/>
          <w:szCs w:val="28"/>
        </w:rPr>
        <w:t> : Réchauffeurs de gaz de régénération à tubes en U travaillant avec de la vapeur 62 bars.</w:t>
      </w:r>
    </w:p>
    <w:p w:rsidR="00837FFB" w:rsidRPr="005479A9" w:rsidRDefault="00F37EFC" w:rsidP="00ED627A">
      <w:pPr>
        <w:pStyle w:val="Corpsdetexte3"/>
        <w:spacing w:before="240" w:after="240" w:line="360" w:lineRule="auto"/>
        <w:ind w:left="284" w:firstLine="284"/>
        <w:jc w:val="both"/>
        <w:rPr>
          <w:sz w:val="28"/>
          <w:szCs w:val="28"/>
        </w:rPr>
      </w:pPr>
      <w:r>
        <w:rPr>
          <w:b w:val="0"/>
          <w:sz w:val="28"/>
          <w:szCs w:val="28"/>
        </w:rPr>
        <w:t>Ce</w:t>
      </w:r>
      <w:r w:rsidR="006028E1">
        <w:rPr>
          <w:b w:val="0"/>
          <w:sz w:val="28"/>
          <w:szCs w:val="28"/>
        </w:rPr>
        <w:t>ux</w:t>
      </w:r>
      <w:r w:rsidR="000F7CA2">
        <w:rPr>
          <w:b w:val="0"/>
          <w:sz w:val="28"/>
          <w:szCs w:val="28"/>
        </w:rPr>
        <w:t>-</w:t>
      </w:r>
      <w:r>
        <w:rPr>
          <w:b w:val="0"/>
          <w:sz w:val="28"/>
          <w:szCs w:val="28"/>
        </w:rPr>
        <w:t xml:space="preserve">ci fonctionnent en étroite dépendance </w:t>
      </w:r>
      <w:r w:rsidR="00837FFB" w:rsidRPr="005479A9">
        <w:rPr>
          <w:b w:val="0"/>
          <w:sz w:val="28"/>
          <w:szCs w:val="28"/>
        </w:rPr>
        <w:t xml:space="preserve">avec </w:t>
      </w:r>
      <w:r w:rsidR="00837FFB" w:rsidRPr="000B5197">
        <w:rPr>
          <w:bCs/>
          <w:sz w:val="28"/>
          <w:szCs w:val="28"/>
        </w:rPr>
        <w:t>144 C</w:t>
      </w:r>
      <w:r w:rsidR="00837FFB" w:rsidRPr="005479A9">
        <w:rPr>
          <w:b w:val="0"/>
          <w:sz w:val="28"/>
          <w:szCs w:val="28"/>
        </w:rPr>
        <w:t xml:space="preserve">. En effet, la température de sortie de </w:t>
      </w:r>
      <w:r w:rsidR="006028E1">
        <w:rPr>
          <w:b w:val="0"/>
          <w:sz w:val="28"/>
          <w:szCs w:val="28"/>
        </w:rPr>
        <w:t>l’é</w:t>
      </w:r>
      <w:r w:rsidR="006028E1" w:rsidRPr="005479A9">
        <w:rPr>
          <w:b w:val="0"/>
          <w:sz w:val="28"/>
          <w:szCs w:val="28"/>
        </w:rPr>
        <w:t xml:space="preserve">changeur économiseur  </w:t>
      </w:r>
      <w:r w:rsidR="00837FFB" w:rsidRPr="005479A9">
        <w:rPr>
          <w:b w:val="0"/>
          <w:sz w:val="28"/>
          <w:szCs w:val="28"/>
        </w:rPr>
        <w:t xml:space="preserve">varie avec la température de sortie du sécheur en régénération. </w:t>
      </w:r>
      <w:r w:rsidR="00837FFB">
        <w:rPr>
          <w:b w:val="0"/>
          <w:sz w:val="28"/>
          <w:szCs w:val="28"/>
        </w:rPr>
        <w:t>.</w:t>
      </w:r>
    </w:p>
    <w:p w:rsidR="00837FFB" w:rsidRPr="005479A9" w:rsidRDefault="00837FFB" w:rsidP="00ED627A">
      <w:pPr>
        <w:pStyle w:val="Corpsdetexte3"/>
        <w:spacing w:before="240" w:after="240" w:line="360" w:lineRule="auto"/>
        <w:ind w:left="284" w:firstLine="284"/>
        <w:jc w:val="both"/>
        <w:rPr>
          <w:b w:val="0"/>
          <w:sz w:val="28"/>
          <w:szCs w:val="28"/>
        </w:rPr>
      </w:pPr>
      <w:r w:rsidRPr="005479A9">
        <w:rPr>
          <w:sz w:val="28"/>
          <w:szCs w:val="28"/>
        </w:rPr>
        <w:t>143 C </w:t>
      </w:r>
      <w:r w:rsidRPr="005479A9">
        <w:rPr>
          <w:b w:val="0"/>
          <w:sz w:val="28"/>
          <w:szCs w:val="28"/>
        </w:rPr>
        <w:t>: aéro-réfrigérant qui refroidit le gaz de régénération à 40 °C pour permettre l’élimination par condensation de l’eau désorbée.</w:t>
      </w:r>
    </w:p>
    <w:p w:rsidR="00837FFB" w:rsidRPr="005479A9" w:rsidRDefault="00837FFB" w:rsidP="00ED627A">
      <w:pPr>
        <w:pStyle w:val="Corpsdetexte3"/>
        <w:numPr>
          <w:ilvl w:val="0"/>
          <w:numId w:val="3"/>
        </w:numPr>
        <w:tabs>
          <w:tab w:val="num" w:pos="1212"/>
        </w:tabs>
        <w:spacing w:before="240" w:after="240" w:line="360" w:lineRule="auto"/>
        <w:ind w:left="1212"/>
        <w:jc w:val="both"/>
        <w:rPr>
          <w:b w:val="0"/>
          <w:i/>
          <w:sz w:val="28"/>
          <w:szCs w:val="28"/>
        </w:rPr>
      </w:pPr>
      <w:r w:rsidRPr="005479A9">
        <w:rPr>
          <w:b w:val="0"/>
          <w:sz w:val="28"/>
          <w:szCs w:val="28"/>
        </w:rPr>
        <w:lastRenderedPageBreak/>
        <w:t xml:space="preserve">La température ne doit pas être trop basse car il  y’a risque de précipitation des hydrates de carbone (sels dissous dans l’eau) qui  boucheraient le filtre du </w:t>
      </w:r>
      <w:r w:rsidRPr="0019326E">
        <w:rPr>
          <w:bCs/>
          <w:sz w:val="28"/>
          <w:szCs w:val="28"/>
        </w:rPr>
        <w:t xml:space="preserve">141 </w:t>
      </w:r>
      <w:r w:rsidR="00EF4AA5" w:rsidRPr="0019326E">
        <w:rPr>
          <w:bCs/>
          <w:sz w:val="28"/>
          <w:szCs w:val="28"/>
        </w:rPr>
        <w:t>JA</w:t>
      </w:r>
      <w:r w:rsidR="00EF4AA5" w:rsidRPr="005479A9">
        <w:rPr>
          <w:b w:val="0"/>
          <w:sz w:val="28"/>
          <w:szCs w:val="28"/>
        </w:rPr>
        <w:t xml:space="preserve">. </w:t>
      </w:r>
    </w:p>
    <w:p w:rsidR="00837FFB" w:rsidRPr="005479A9" w:rsidRDefault="00837FFB" w:rsidP="00ED627A">
      <w:pPr>
        <w:pStyle w:val="Corpsdetexte3"/>
        <w:numPr>
          <w:ilvl w:val="0"/>
          <w:numId w:val="3"/>
        </w:numPr>
        <w:tabs>
          <w:tab w:val="num" w:pos="1212"/>
        </w:tabs>
        <w:spacing w:before="240" w:after="240" w:line="360" w:lineRule="auto"/>
        <w:ind w:left="1212"/>
        <w:jc w:val="both"/>
        <w:rPr>
          <w:b w:val="0"/>
          <w:bCs/>
          <w:sz w:val="28"/>
          <w:szCs w:val="28"/>
        </w:rPr>
      </w:pPr>
      <w:r w:rsidRPr="005479A9">
        <w:rPr>
          <w:b w:val="0"/>
          <w:bCs/>
          <w:sz w:val="28"/>
          <w:szCs w:val="28"/>
        </w:rPr>
        <w:t>La température ne doit pas être trop chaude car le gaz est renvoyé vers l’absorbeur.</w:t>
      </w:r>
    </w:p>
    <w:p w:rsidR="00837FFB" w:rsidRPr="005479A9" w:rsidRDefault="00837FFB" w:rsidP="00ED627A">
      <w:pPr>
        <w:pStyle w:val="Corpsdetexte3"/>
        <w:spacing w:before="240" w:after="240" w:line="360" w:lineRule="auto"/>
        <w:jc w:val="both"/>
        <w:rPr>
          <w:b w:val="0"/>
          <w:sz w:val="28"/>
          <w:szCs w:val="28"/>
        </w:rPr>
      </w:pPr>
      <w:r w:rsidRPr="005479A9">
        <w:rPr>
          <w:sz w:val="28"/>
          <w:szCs w:val="28"/>
        </w:rPr>
        <w:t>142 F</w:t>
      </w:r>
      <w:r w:rsidRPr="005479A9">
        <w:rPr>
          <w:b w:val="0"/>
          <w:sz w:val="28"/>
          <w:szCs w:val="28"/>
        </w:rPr>
        <w:t> : Ballon séparateur  qui permet de récupérer l’eau condensée et de la renvoyer vers l’égout d’eau huileuse car elle ne fait pas partie de la solution de MEA.</w:t>
      </w:r>
    </w:p>
    <w:p w:rsidR="00837FFB" w:rsidRPr="005479A9" w:rsidRDefault="00837FFB" w:rsidP="00ED627A">
      <w:pPr>
        <w:pStyle w:val="Corpsdetexte3"/>
        <w:spacing w:before="240" w:after="240" w:line="360" w:lineRule="auto"/>
        <w:ind w:firstLine="709"/>
        <w:jc w:val="both"/>
        <w:rPr>
          <w:b w:val="0"/>
          <w:sz w:val="28"/>
          <w:szCs w:val="28"/>
        </w:rPr>
      </w:pPr>
      <w:r w:rsidRPr="005479A9">
        <w:rPr>
          <w:b w:val="0"/>
          <w:sz w:val="28"/>
          <w:szCs w:val="28"/>
        </w:rPr>
        <w:t xml:space="preserve">C’est aussi le ballon d’aspiration du compresseur de régénération </w:t>
      </w:r>
      <w:r w:rsidRPr="00A90859">
        <w:rPr>
          <w:bCs/>
          <w:sz w:val="28"/>
          <w:szCs w:val="28"/>
        </w:rPr>
        <w:t>141 JA</w:t>
      </w:r>
      <w:r w:rsidRPr="005479A9">
        <w:rPr>
          <w:b w:val="0"/>
          <w:sz w:val="28"/>
          <w:szCs w:val="28"/>
        </w:rPr>
        <w:t>, il permet également, par décantation, de séparer les hydrocarbures éventuellement condensés.</w:t>
      </w:r>
    </w:p>
    <w:p w:rsidR="00837FFB" w:rsidRPr="005479A9" w:rsidRDefault="00837FFB" w:rsidP="00ED627A">
      <w:pPr>
        <w:pStyle w:val="Corpsdetexte3"/>
        <w:spacing w:before="240" w:after="240" w:line="360" w:lineRule="auto"/>
        <w:jc w:val="both"/>
        <w:rPr>
          <w:sz w:val="28"/>
          <w:szCs w:val="28"/>
          <w:u w:val="single"/>
        </w:rPr>
      </w:pPr>
      <w:r w:rsidRPr="005479A9">
        <w:rPr>
          <w:sz w:val="28"/>
          <w:szCs w:val="28"/>
        </w:rPr>
        <w:t>143 F </w:t>
      </w:r>
      <w:r w:rsidRPr="005479A9">
        <w:rPr>
          <w:b w:val="0"/>
          <w:sz w:val="28"/>
          <w:szCs w:val="28"/>
        </w:rPr>
        <w:t xml:space="preserve">: le condensât sortant des </w:t>
      </w:r>
      <w:r w:rsidRPr="0019326E">
        <w:rPr>
          <w:bCs/>
          <w:sz w:val="28"/>
          <w:szCs w:val="28"/>
        </w:rPr>
        <w:t>142 C1/C2</w:t>
      </w:r>
      <w:r w:rsidRPr="005479A9">
        <w:rPr>
          <w:b w:val="0"/>
          <w:sz w:val="28"/>
          <w:szCs w:val="28"/>
        </w:rPr>
        <w:t xml:space="preserve"> est chaud et à haute pression</w:t>
      </w:r>
    </w:p>
    <w:p w:rsidR="00837FFB" w:rsidRPr="005479A9" w:rsidRDefault="00837FFB" w:rsidP="00ED627A">
      <w:pPr>
        <w:pStyle w:val="Corpsdetexte3"/>
        <w:spacing w:before="240" w:after="240" w:line="360" w:lineRule="auto"/>
        <w:jc w:val="both"/>
        <w:rPr>
          <w:b w:val="0"/>
          <w:sz w:val="28"/>
          <w:szCs w:val="28"/>
        </w:rPr>
      </w:pPr>
      <w:r w:rsidRPr="005479A9">
        <w:rPr>
          <w:sz w:val="28"/>
          <w:szCs w:val="28"/>
        </w:rPr>
        <w:t xml:space="preserve">141 JA : </w:t>
      </w:r>
      <w:r w:rsidRPr="005479A9">
        <w:rPr>
          <w:b w:val="0"/>
          <w:sz w:val="28"/>
          <w:szCs w:val="28"/>
        </w:rPr>
        <w:t>compresseur de gaz de régénération qui permet</w:t>
      </w:r>
      <w:r w:rsidRPr="005479A9">
        <w:rPr>
          <w:sz w:val="28"/>
          <w:szCs w:val="28"/>
        </w:rPr>
        <w:t xml:space="preserve"> </w:t>
      </w:r>
      <w:r w:rsidRPr="005479A9">
        <w:rPr>
          <w:b w:val="0"/>
          <w:sz w:val="28"/>
          <w:szCs w:val="28"/>
        </w:rPr>
        <w:t>de renvoyer ce gaz vers :</w:t>
      </w:r>
    </w:p>
    <w:p w:rsidR="00837FFB" w:rsidRPr="005479A9" w:rsidRDefault="00837FFB" w:rsidP="00ED627A">
      <w:pPr>
        <w:pStyle w:val="Corpsdetexte3"/>
        <w:numPr>
          <w:ilvl w:val="0"/>
          <w:numId w:val="4"/>
        </w:numPr>
        <w:spacing w:before="240" w:after="240" w:line="360" w:lineRule="auto"/>
        <w:ind w:left="1080"/>
        <w:jc w:val="both"/>
        <w:rPr>
          <w:b w:val="0"/>
          <w:sz w:val="28"/>
          <w:szCs w:val="28"/>
        </w:rPr>
      </w:pPr>
      <w:r w:rsidRPr="005479A9">
        <w:rPr>
          <w:b w:val="0"/>
          <w:sz w:val="28"/>
          <w:szCs w:val="28"/>
        </w:rPr>
        <w:t>l’absorbeur, car il contient beaucoup de CO</w:t>
      </w:r>
      <w:r w:rsidRPr="005479A9">
        <w:rPr>
          <w:b w:val="0"/>
          <w:sz w:val="28"/>
          <w:szCs w:val="28"/>
          <w:vertAlign w:val="subscript"/>
        </w:rPr>
        <w:t>2</w:t>
      </w:r>
      <w:r w:rsidRPr="005479A9">
        <w:rPr>
          <w:b w:val="0"/>
          <w:sz w:val="28"/>
          <w:szCs w:val="28"/>
        </w:rPr>
        <w:t>, en marche normale.</w:t>
      </w:r>
    </w:p>
    <w:p w:rsidR="00837FFB" w:rsidRDefault="00837FFB" w:rsidP="00ED627A">
      <w:pPr>
        <w:pStyle w:val="Corpsdetexte3"/>
        <w:numPr>
          <w:ilvl w:val="0"/>
          <w:numId w:val="4"/>
        </w:numPr>
        <w:spacing w:before="240" w:after="240" w:line="360" w:lineRule="auto"/>
        <w:ind w:left="1080"/>
        <w:jc w:val="both"/>
        <w:rPr>
          <w:b w:val="0"/>
          <w:sz w:val="28"/>
          <w:szCs w:val="28"/>
        </w:rPr>
      </w:pPr>
      <w:r w:rsidRPr="00B6425E">
        <w:rPr>
          <w:b w:val="0"/>
          <w:sz w:val="28"/>
          <w:szCs w:val="28"/>
        </w:rPr>
        <w:t xml:space="preserve">le </w:t>
      </w:r>
      <w:r w:rsidRPr="00B6425E">
        <w:rPr>
          <w:bCs/>
          <w:sz w:val="28"/>
          <w:szCs w:val="28"/>
        </w:rPr>
        <w:t xml:space="preserve">141 C </w:t>
      </w:r>
      <w:r w:rsidRPr="00B6425E">
        <w:rPr>
          <w:b w:val="0"/>
          <w:sz w:val="28"/>
          <w:szCs w:val="28"/>
        </w:rPr>
        <w:t>pour ne pas surcharger l’absorbeur, en cas de déclenchement du train.</w:t>
      </w:r>
    </w:p>
    <w:p w:rsidR="009F1012" w:rsidRDefault="009F1012" w:rsidP="00ED627A">
      <w:pPr>
        <w:pStyle w:val="Corpsdetexte3"/>
        <w:spacing w:before="240" w:after="240" w:line="360" w:lineRule="auto"/>
        <w:jc w:val="both"/>
        <w:rPr>
          <w:b w:val="0"/>
          <w:sz w:val="28"/>
          <w:szCs w:val="28"/>
        </w:rPr>
      </w:pPr>
    </w:p>
    <w:p w:rsidR="00B75E7E" w:rsidRDefault="00B75E7E" w:rsidP="00ED627A">
      <w:pPr>
        <w:pStyle w:val="Corpsdetexte3"/>
        <w:spacing w:before="240" w:after="240" w:line="360" w:lineRule="auto"/>
        <w:jc w:val="both"/>
        <w:rPr>
          <w:b w:val="0"/>
          <w:sz w:val="28"/>
          <w:szCs w:val="28"/>
        </w:rPr>
      </w:pPr>
    </w:p>
    <w:p w:rsidR="00B75E7E" w:rsidRDefault="00B75E7E" w:rsidP="00ED627A">
      <w:pPr>
        <w:pStyle w:val="Corpsdetexte3"/>
        <w:spacing w:before="240" w:after="240" w:line="360" w:lineRule="auto"/>
        <w:jc w:val="both"/>
        <w:rPr>
          <w:b w:val="0"/>
          <w:sz w:val="28"/>
          <w:szCs w:val="28"/>
        </w:rPr>
      </w:pPr>
    </w:p>
    <w:p w:rsidR="00B75E7E" w:rsidRDefault="00B75E7E" w:rsidP="00ED627A">
      <w:pPr>
        <w:pStyle w:val="Corpsdetexte3"/>
        <w:spacing w:before="240" w:after="240" w:line="360" w:lineRule="auto"/>
        <w:jc w:val="both"/>
        <w:rPr>
          <w:b w:val="0"/>
          <w:sz w:val="28"/>
          <w:szCs w:val="28"/>
        </w:rPr>
      </w:pPr>
    </w:p>
    <w:p w:rsidR="00B75E7E" w:rsidRDefault="00B75E7E" w:rsidP="00ED627A">
      <w:pPr>
        <w:pStyle w:val="Corpsdetexte3"/>
        <w:spacing w:before="240" w:after="240" w:line="360" w:lineRule="auto"/>
        <w:jc w:val="both"/>
        <w:rPr>
          <w:b w:val="0"/>
          <w:sz w:val="28"/>
          <w:szCs w:val="28"/>
        </w:rPr>
      </w:pPr>
    </w:p>
    <w:p w:rsidR="009F1012" w:rsidRPr="00B6425E" w:rsidRDefault="009F1012" w:rsidP="00ED627A">
      <w:pPr>
        <w:pStyle w:val="Corpsdetexte3"/>
        <w:spacing w:before="240" w:after="240" w:line="360" w:lineRule="auto"/>
        <w:jc w:val="both"/>
        <w:rPr>
          <w:b w:val="0"/>
          <w:sz w:val="28"/>
          <w:szCs w:val="28"/>
        </w:rPr>
      </w:pPr>
    </w:p>
    <w:p w:rsidR="00837FFB" w:rsidRDefault="009752B5" w:rsidP="00ED627A">
      <w:pPr>
        <w:pStyle w:val="Corpsdetexte3"/>
        <w:spacing w:before="240" w:after="240" w:line="360" w:lineRule="auto"/>
        <w:jc w:val="both"/>
        <w:rPr>
          <w:b w:val="0"/>
          <w:sz w:val="28"/>
          <w:szCs w:val="28"/>
        </w:rPr>
      </w:pPr>
      <w:r>
        <w:rPr>
          <w:b w:val="0"/>
          <w:noProof/>
          <w:sz w:val="28"/>
          <w:szCs w:val="28"/>
        </w:rPr>
        <w:pict>
          <v:rect id="_x0000_s1183" style="position:absolute;left:0;text-align:left;margin-left:24.15pt;margin-top:20.4pt;width:405.3pt;height:488.85pt;z-index:251675648;mso-wrap-style:none">
            <v:textbox style="mso-next-textbox:#_x0000_s1183;mso-fit-shape-to-text:t">
              <w:txbxContent>
                <w:p w:rsidR="00E110BD" w:rsidRDefault="00E110BD" w:rsidP="00837FFB">
                  <w:pPr>
                    <w:jc w:val="center"/>
                  </w:pPr>
                  <w:r>
                    <w:rPr>
                      <w:noProof/>
                    </w:rPr>
                    <w:drawing>
                      <wp:inline distT="0" distB="0" distL="0" distR="0">
                        <wp:extent cx="4947506" cy="6105525"/>
                        <wp:effectExtent l="5494" t="0" r="0" b="0"/>
                        <wp:docPr id="3" name="Obje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7800" cy="6629400"/>
                                  <a:chOff x="76200" y="228600"/>
                                  <a:chExt cx="9067800" cy="6629400"/>
                                </a:xfrm>
                              </a:grpSpPr>
                              <a:sp>
                                <a:nvSpPr>
                                  <a:cNvPr id="126" name="Espace réservé du pied de page 2"/>
                                  <a:cNvSpPr>
                                    <a:spLocks noGrp="1"/>
                                  </a:cNvSpPr>
                                </a:nvSpPr>
                                <a:spPr bwMode="auto">
                                  <a:xfrm>
                                    <a:off x="3124200" y="6248400"/>
                                    <a:ext cx="2895600" cy="457200"/>
                                  </a:xfrm>
                                  <a:prstGeom prst="rect">
                                    <a:avLst/>
                                  </a:prstGeom>
                                  <a:noFill/>
                                  <a:ln w="9525">
                                    <a:noFill/>
                                    <a:miter lim="800000"/>
                                    <a:headEnd/>
                                    <a:tailEnd/>
                                  </a:ln>
                                  <a:effectLst/>
                                </a:spPr>
                                <a:txSp>
                                  <a:txBody>
                                    <a:bodyPr vert="horz" wrap="square" lIns="91440" tIns="45720" rIns="91440" bIns="45720" numCol="1" anchor="t" anchorCtr="0" compatLnSpc="1">
                                      <a:prstTxWarp prst="textNoShape">
                                        <a:avLst/>
                                      </a:prstTxWarp>
                                    </a:bodyPr>
                                    <a:lstStyle>
                                      <a:defPPr>
                                        <a:defRPr lang="en-US"/>
                                      </a:defPPr>
                                      <a:lvl1pPr algn="ctr" rtl="0" eaLnBrk="0" fontAlgn="base" hangingPunct="0">
                                        <a:spcBef>
                                          <a:spcPct val="0"/>
                                        </a:spcBef>
                                        <a:spcAft>
                                          <a:spcPct val="0"/>
                                        </a:spcAft>
                                        <a:defRPr sz="1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a:t>SERVICE FORMATION GL2Z</a:t>
                                      </a:r>
                                    </a:p>
                                  </a:txBody>
                                  <a:useSpRect/>
                                </a:txSp>
                              </a:sp>
                              <a:sp>
                                <a:nvSpPr>
                                  <a:cNvPr id="127" name="Espace réservé du numéro de diapositive 3"/>
                                  <a:cNvSpPr>
                                    <a:spLocks noGrp="1"/>
                                  </a:cNvSpPr>
                                </a:nvSpPr>
                                <a:spPr bwMode="auto">
                                  <a:xfrm>
                                    <a:off x="6553200" y="6248400"/>
                                    <a:ext cx="1905000" cy="457200"/>
                                  </a:xfrm>
                                  <a:prstGeom prst="rect">
                                    <a:avLst/>
                                  </a:prstGeom>
                                  <a:noFill/>
                                  <a:ln w="9525">
                                    <a:noFill/>
                                    <a:miter lim="800000"/>
                                    <a:headEnd/>
                                    <a:tailEnd/>
                                  </a:ln>
                                  <a:effectLst/>
                                </a:spPr>
                                <a:txSp>
                                  <a:txBody>
                                    <a:bodyPr vert="horz" wrap="square" lIns="91440" tIns="45720" rIns="91440" bIns="45720" numCol="1" anchor="t" anchorCtr="0" compatLnSpc="1">
                                      <a:prstTxWarp prst="textNoShape">
                                        <a:avLst/>
                                      </a:prstTxWarp>
                                    </a:bodyPr>
                                    <a:lstStyle>
                                      <a:defPPr>
                                        <a:defRPr lang="en-US"/>
                                      </a:defPPr>
                                      <a:lvl1pPr algn="r" rtl="0" eaLnBrk="0" fontAlgn="base" hangingPunct="0">
                                        <a:spcBef>
                                          <a:spcPct val="0"/>
                                        </a:spcBef>
                                        <a:spcAft>
                                          <a:spcPct val="0"/>
                                        </a:spcAft>
                                        <a:defRPr sz="1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fld id="{280D7091-ABC2-4F48-A231-B6F170498DA9}" type="slidenum">
                                        <a:rPr lang="fr-FR"/>
                                        <a:pPr/>
                                        <a:t>11</a:t>
                                      </a:fld>
                                      <a:endParaRPr lang="fr-FR"/>
                                    </a:p>
                                  </a:txBody>
                                  <a:useSpRect/>
                                </a:txSp>
                              </a:sp>
                              <a:sp>
                                <a:nvSpPr>
                                  <a:cNvPr id="39130" name="Text Box 218"/>
                                  <a:cNvSpPr txBox="1">
                                    <a:spLocks noChangeArrowheads="1"/>
                                  </a:cNvSpPr>
                                </a:nvSpPr>
                                <a:spPr bwMode="auto">
                                  <a:xfrm>
                                    <a:off x="7334250" y="2324100"/>
                                    <a:ext cx="1143000" cy="73025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Réchauffeurs de régénération</a:t>
                                      </a:r>
                                    </a:p>
                                  </a:txBody>
                                  <a:useSpRect/>
                                </a:txSp>
                              </a:sp>
                              <a:sp>
                                <a:nvSpPr>
                                  <a:cNvPr id="39060" name="Line 148"/>
                                  <a:cNvSpPr>
                                    <a:spLocks noChangeShapeType="1"/>
                                  </a:cNvSpPr>
                                </a:nvSpPr>
                                <a:spPr bwMode="auto">
                                  <a:xfrm>
                                    <a:off x="6096000" y="5257800"/>
                                    <a:ext cx="0" cy="9144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56" name="Line 144"/>
                                  <a:cNvSpPr>
                                    <a:spLocks noChangeShapeType="1"/>
                                  </a:cNvSpPr>
                                </a:nvSpPr>
                                <a:spPr bwMode="auto">
                                  <a:xfrm>
                                    <a:off x="4495800" y="5257800"/>
                                    <a:ext cx="0" cy="9144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49" name="Line 137"/>
                                  <a:cNvSpPr>
                                    <a:spLocks noChangeShapeType="1"/>
                                  </a:cNvSpPr>
                                </a:nvSpPr>
                                <a:spPr bwMode="auto">
                                  <a:xfrm>
                                    <a:off x="2895600" y="5257800"/>
                                    <a:ext cx="0" cy="9144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29" name="Text Box 17"/>
                                  <a:cNvSpPr txBox="1">
                                    <a:spLocks noChangeArrowheads="1"/>
                                  </a:cNvSpPr>
                                </a:nvSpPr>
                                <a:spPr bwMode="auto">
                                  <a:xfrm>
                                    <a:off x="76200" y="5257800"/>
                                    <a:ext cx="1371600" cy="115570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BALLON SEPARATEUR DU GAZ D ’ALIMENTATION</a:t>
                                      </a:r>
                                    </a:p>
                                  </a:txBody>
                                  <a:useSpRect/>
                                </a:txSp>
                              </a:sp>
                              <a:grpSp>
                                <a:nvGrpSpPr>
                                  <a:cNvPr id="39034" name="Group 122"/>
                                  <a:cNvGrpSpPr>
                                    <a:grpSpLocks/>
                                  </a:cNvGrpSpPr>
                                </a:nvGrpSpPr>
                                <a:grpSpPr bwMode="auto">
                                  <a:xfrm>
                                    <a:off x="762000" y="3657600"/>
                                    <a:ext cx="533400" cy="1447800"/>
                                    <a:chOff x="528" y="528"/>
                                    <a:chExt cx="336" cy="912"/>
                                  </a:xfrm>
                                </a:grpSpPr>
                                <a:sp>
                                  <a:nvSpPr>
                                    <a:cNvPr id="38930" name="AutoShape 18"/>
                                    <a:cNvSpPr>
                                      <a:spLocks noChangeArrowheads="1"/>
                                    </a:cNvSpPr>
                                  </a:nvSpPr>
                                  <a:spPr bwMode="auto">
                                    <a:xfrm>
                                      <a:off x="528" y="528"/>
                                      <a:ext cx="336" cy="912"/>
                                    </a:xfrm>
                                    <a:prstGeom prst="flowChartAlternate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31" name="Text Box 19"/>
                                    <a:cNvSpPr txBox="1">
                                      <a:spLocks noChangeArrowheads="1"/>
                                    </a:cNvSpPr>
                                  </a:nvSpPr>
                                  <a:spPr bwMode="auto">
                                    <a:xfrm>
                                      <a:off x="576" y="576"/>
                                      <a:ext cx="195" cy="795"/>
                                    </a:xfrm>
                                    <a:prstGeom prst="rect">
                                      <a:avLst/>
                                    </a:prstGeom>
                                    <a:solidFill>
                                      <a:schemeClr val="folHlink"/>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b="1">
                                            <a:latin typeface="Times New Roman"/>
                                          </a:rPr>
                                          <a:t>1</a:t>
                                        </a:r>
                                      </a:p>
                                      <a:p>
                                        <a:r>
                                          <a:rPr lang="fr-FR" sz="1400" b="1">
                                            <a:latin typeface="Times New Roman"/>
                                          </a:rPr>
                                          <a:t>4</a:t>
                                        </a:r>
                                      </a:p>
                                      <a:p>
                                        <a:r>
                                          <a:rPr lang="fr-FR" sz="1400" b="1">
                                            <a:latin typeface="Times New Roman"/>
                                          </a:rPr>
                                          <a:t>1</a:t>
                                        </a:r>
                                      </a:p>
                                      <a:p>
                                        <a:r>
                                          <a:rPr lang="fr-FR" sz="1400" b="1">
                                            <a:latin typeface="Times New Roman"/>
                                          </a:rPr>
                                          <a:t>F</a:t>
                                        </a:r>
                                      </a:p>
                                    </a:txBody>
                                    <a:useSpRect/>
                                  </a:txSp>
                                </a:sp>
                              </a:grpSp>
                              <a:grpSp>
                                <a:nvGrpSpPr>
                                  <a:cNvPr id="38938" name="Group 26"/>
                                  <a:cNvGrpSpPr>
                                    <a:grpSpLocks/>
                                  </a:cNvGrpSpPr>
                                </a:nvGrpSpPr>
                                <a:grpSpPr bwMode="auto">
                                  <a:xfrm>
                                    <a:off x="2667000" y="5772150"/>
                                    <a:ext cx="533400" cy="247650"/>
                                    <a:chOff x="2304" y="960"/>
                                    <a:chExt cx="576" cy="156"/>
                                  </a:xfrm>
                                </a:grpSpPr>
                                <a:sp>
                                  <a:nvSpPr>
                                    <a:cNvPr id="38939" name="AutoShape 27"/>
                                    <a:cNvSpPr>
                                      <a:spLocks noChangeArrowheads="1"/>
                                    </a:cNvSpPr>
                                  </a:nvSpPr>
                                  <a:spPr bwMode="auto">
                                    <a:xfrm>
                                      <a:off x="2304" y="960"/>
                                      <a:ext cx="576" cy="144"/>
                                    </a:xfrm>
                                    <a:prstGeom prst="roundRect">
                                      <a:avLst>
                                        <a:gd name="adj" fmla="val 16667"/>
                                      </a:avLst>
                                    </a:prstGeom>
                                    <a:solidFill>
                                      <a:schemeClr val="folHlink"/>
                                    </a:solid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40" name="Line 28"/>
                                    <a:cNvSpPr>
                                      <a:spLocks noChangeShapeType="1"/>
                                    </a:cNvSpPr>
                                  </a:nvSpPr>
                                  <a:spPr bwMode="auto">
                                    <a:xfrm>
                                      <a:off x="2412" y="972"/>
                                      <a:ext cx="0" cy="144"/>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8953" name="Line 41"/>
                                  <a:cNvSpPr>
                                    <a:spLocks noChangeShapeType="1"/>
                                  </a:cNvSpPr>
                                </a:nvSpPr>
                                <a:spPr bwMode="auto">
                                  <a:xfrm>
                                    <a:off x="7772400" y="3657600"/>
                                    <a:ext cx="0" cy="152400"/>
                                  </a:xfrm>
                                  <a:prstGeom prst="line">
                                    <a:avLst/>
                                  </a:prstGeom>
                                  <a:noFill/>
                                  <a:ln w="38100">
                                    <a:solidFill>
                                      <a:srgbClr val="9966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63" name="Line 51"/>
                                  <a:cNvSpPr>
                                    <a:spLocks noChangeShapeType="1"/>
                                  </a:cNvSpPr>
                                </a:nvSpPr>
                                <a:spPr bwMode="auto">
                                  <a:xfrm>
                                    <a:off x="304800" y="4114800"/>
                                    <a:ext cx="457200" cy="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86" name="Line 74"/>
                                  <a:cNvSpPr>
                                    <a:spLocks noChangeShapeType="1"/>
                                  </a:cNvSpPr>
                                </a:nvSpPr>
                                <a:spPr bwMode="auto">
                                  <a:xfrm>
                                    <a:off x="7315200" y="3657600"/>
                                    <a:ext cx="0" cy="152400"/>
                                  </a:xfrm>
                                  <a:prstGeom prst="line">
                                    <a:avLst/>
                                  </a:prstGeom>
                                  <a:noFill/>
                                  <a:ln w="28575">
                                    <a:solidFill>
                                      <a:srgbClr val="3366FF"/>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035" name="Group 123"/>
                                  <a:cNvGrpSpPr>
                                    <a:grpSpLocks/>
                                  </a:cNvGrpSpPr>
                                </a:nvGrpSpPr>
                                <a:grpSpPr bwMode="auto">
                                  <a:xfrm>
                                    <a:off x="2514600" y="3657600"/>
                                    <a:ext cx="838200" cy="1616075"/>
                                    <a:chOff x="1632" y="432"/>
                                    <a:chExt cx="528" cy="1018"/>
                                  </a:xfrm>
                                </a:grpSpPr>
                                <a:grpSp>
                                  <a:nvGrpSpPr>
                                    <a:cNvPr id="19" name="Group 88"/>
                                    <a:cNvGrpSpPr>
                                      <a:grpSpLocks/>
                                    </a:cNvGrpSpPr>
                                  </a:nvGrpSpPr>
                                  <a:grpSpPr bwMode="auto">
                                    <a:xfrm>
                                      <a:off x="1632" y="480"/>
                                      <a:ext cx="528" cy="960"/>
                                      <a:chOff x="3120" y="2304"/>
                                      <a:chExt cx="528" cy="960"/>
                                    </a:xfrm>
                                  </a:grpSpPr>
                                  <a:sp>
                                    <a:nvSpPr>
                                      <a:cNvPr id="39001" name="AutoShape 89"/>
                                      <a:cNvSpPr>
                                        <a:spLocks noChangeArrowheads="1"/>
                                      </a:cNvSpPr>
                                    </a:nvSpPr>
                                    <a:spPr bwMode="auto">
                                      <a:xfrm>
                                        <a:off x="3120" y="2304"/>
                                        <a:ext cx="528" cy="960"/>
                                      </a:xfrm>
                                      <a:prstGeom prst="flowChartAlternate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02" name="Text Box 90"/>
                                      <a:cNvSpPr txBox="1">
                                        <a:spLocks noChangeArrowheads="1"/>
                                      </a:cNvSpPr>
                                    </a:nvSpPr>
                                    <a:spPr bwMode="auto">
                                      <a:xfrm>
                                        <a:off x="3216" y="2352"/>
                                        <a:ext cx="288" cy="212"/>
                                      </a:xfrm>
                                      <a:prstGeom prst="rect">
                                        <a:avLst/>
                                      </a:prstGeom>
                                      <a:solidFill>
                                        <a:schemeClr val="folHlink"/>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sz="1600" b="1">
                                            <a:latin typeface="Times New Roman"/>
                                          </a:endParaRPr>
                                        </a:p>
                                      </a:txBody>
                                      <a:useSpRect/>
                                    </a:txSp>
                                  </a:sp>
                                </a:grpSp>
                                <a:sp>
                                  <a:nvSpPr>
                                    <a:cNvPr id="39003" name="Text Box 91"/>
                                    <a:cNvSpPr txBox="1">
                                      <a:spLocks noChangeArrowheads="1"/>
                                    </a:cNvSpPr>
                                  </a:nvSpPr>
                                  <a:spPr bwMode="auto">
                                    <a:xfrm>
                                      <a:off x="1776" y="432"/>
                                      <a:ext cx="192" cy="1018"/>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2000">
                                            <a:latin typeface="Times New Roman"/>
                                          </a:rPr>
                                          <a:t>141DA</a:t>
                                        </a:r>
                                      </a:p>
                                    </a:txBody>
                                    <a:useSpRect/>
                                  </a:txSp>
                                </a:sp>
                              </a:grpSp>
                              <a:sp>
                                <a:nvSpPr>
                                  <a:cNvPr id="39032" name="Line 120"/>
                                  <a:cNvSpPr>
                                    <a:spLocks noChangeShapeType="1"/>
                                  </a:cNvSpPr>
                                </a:nvSpPr>
                                <a:spPr bwMode="auto">
                                  <a:xfrm flipV="1">
                                    <a:off x="990600" y="3124200"/>
                                    <a:ext cx="0" cy="5334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33" name="Line 121"/>
                                  <a:cNvSpPr>
                                    <a:spLocks noChangeShapeType="1"/>
                                  </a:cNvSpPr>
                                </a:nvSpPr>
                                <a:spPr bwMode="auto">
                                  <a:xfrm>
                                    <a:off x="990600" y="3124200"/>
                                    <a:ext cx="5029200" cy="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036" name="Group 124"/>
                                  <a:cNvGrpSpPr>
                                    <a:grpSpLocks/>
                                  </a:cNvGrpSpPr>
                                </a:nvGrpSpPr>
                                <a:grpSpPr bwMode="auto">
                                  <a:xfrm>
                                    <a:off x="4114800" y="3657600"/>
                                    <a:ext cx="838200" cy="1616075"/>
                                    <a:chOff x="1632" y="432"/>
                                    <a:chExt cx="528" cy="1018"/>
                                  </a:xfrm>
                                </a:grpSpPr>
                                <a:grpSp>
                                  <a:nvGrpSpPr>
                                    <a:cNvPr id="26" name="Group 125"/>
                                    <a:cNvGrpSpPr>
                                      <a:grpSpLocks/>
                                    </a:cNvGrpSpPr>
                                  </a:nvGrpSpPr>
                                  <a:grpSpPr bwMode="auto">
                                    <a:xfrm>
                                      <a:off x="1632" y="480"/>
                                      <a:ext cx="528" cy="960"/>
                                      <a:chOff x="3120" y="2304"/>
                                      <a:chExt cx="528" cy="960"/>
                                    </a:xfrm>
                                  </a:grpSpPr>
                                  <a:sp>
                                    <a:nvSpPr>
                                      <a:cNvPr id="39038" name="AutoShape 126"/>
                                      <a:cNvSpPr>
                                        <a:spLocks noChangeArrowheads="1"/>
                                      </a:cNvSpPr>
                                    </a:nvSpPr>
                                    <a:spPr bwMode="auto">
                                      <a:xfrm>
                                        <a:off x="3120" y="2304"/>
                                        <a:ext cx="528" cy="960"/>
                                      </a:xfrm>
                                      <a:prstGeom prst="flowChartAlternate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39" name="Text Box 127"/>
                                      <a:cNvSpPr txBox="1">
                                        <a:spLocks noChangeArrowheads="1"/>
                                      </a:cNvSpPr>
                                    </a:nvSpPr>
                                    <a:spPr bwMode="auto">
                                      <a:xfrm>
                                        <a:off x="3216" y="2352"/>
                                        <a:ext cx="288" cy="212"/>
                                      </a:xfrm>
                                      <a:prstGeom prst="rect">
                                        <a:avLst/>
                                      </a:prstGeom>
                                      <a:solidFill>
                                        <a:schemeClr val="folHlink"/>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sz="1600" b="1">
                                            <a:latin typeface="Times New Roman"/>
                                          </a:endParaRPr>
                                        </a:p>
                                      </a:txBody>
                                      <a:useSpRect/>
                                    </a:txSp>
                                  </a:sp>
                                </a:grpSp>
                                <a:sp>
                                  <a:nvSpPr>
                                    <a:cNvPr id="39040" name="Text Box 128"/>
                                    <a:cNvSpPr txBox="1">
                                      <a:spLocks noChangeArrowheads="1"/>
                                    </a:cNvSpPr>
                                  </a:nvSpPr>
                                  <a:spPr bwMode="auto">
                                    <a:xfrm>
                                      <a:off x="1776" y="432"/>
                                      <a:ext cx="192" cy="1018"/>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2000">
                                            <a:latin typeface="Times New Roman"/>
                                          </a:rPr>
                                          <a:t>141DB</a:t>
                                        </a:r>
                                      </a:p>
                                    </a:txBody>
                                    <a:useSpRect/>
                                  </a:txSp>
                                </a:sp>
                              </a:grpSp>
                              <a:grpSp>
                                <a:nvGrpSpPr>
                                  <a:cNvPr id="39041" name="Group 129"/>
                                  <a:cNvGrpSpPr>
                                    <a:grpSpLocks/>
                                  </a:cNvGrpSpPr>
                                </a:nvGrpSpPr>
                                <a:grpSpPr bwMode="auto">
                                  <a:xfrm>
                                    <a:off x="5715000" y="3657600"/>
                                    <a:ext cx="838200" cy="1616075"/>
                                    <a:chOff x="1632" y="432"/>
                                    <a:chExt cx="528" cy="1018"/>
                                  </a:xfrm>
                                </a:grpSpPr>
                                <a:grpSp>
                                  <a:nvGrpSpPr>
                                    <a:cNvPr id="31" name="Group 130"/>
                                    <a:cNvGrpSpPr>
                                      <a:grpSpLocks/>
                                    </a:cNvGrpSpPr>
                                  </a:nvGrpSpPr>
                                  <a:grpSpPr bwMode="auto">
                                    <a:xfrm>
                                      <a:off x="1632" y="480"/>
                                      <a:ext cx="528" cy="960"/>
                                      <a:chOff x="3120" y="2304"/>
                                      <a:chExt cx="528" cy="960"/>
                                    </a:xfrm>
                                  </a:grpSpPr>
                                  <a:sp>
                                    <a:nvSpPr>
                                      <a:cNvPr id="39043" name="AutoShape 131"/>
                                      <a:cNvSpPr>
                                        <a:spLocks noChangeArrowheads="1"/>
                                      </a:cNvSpPr>
                                    </a:nvSpPr>
                                    <a:spPr bwMode="auto">
                                      <a:xfrm>
                                        <a:off x="3120" y="2304"/>
                                        <a:ext cx="528" cy="960"/>
                                      </a:xfrm>
                                      <a:prstGeom prst="flowChartAlternate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44" name="Text Box 132"/>
                                      <a:cNvSpPr txBox="1">
                                        <a:spLocks noChangeArrowheads="1"/>
                                      </a:cNvSpPr>
                                    </a:nvSpPr>
                                    <a:spPr bwMode="auto">
                                      <a:xfrm>
                                        <a:off x="3216" y="2352"/>
                                        <a:ext cx="288" cy="212"/>
                                      </a:xfrm>
                                      <a:prstGeom prst="rect">
                                        <a:avLst/>
                                      </a:prstGeom>
                                      <a:solidFill>
                                        <a:schemeClr val="folHlink"/>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sz="1600" b="1">
                                            <a:latin typeface="Times New Roman"/>
                                          </a:endParaRPr>
                                        </a:p>
                                      </a:txBody>
                                      <a:useSpRect/>
                                    </a:txSp>
                                  </a:sp>
                                </a:grpSp>
                                <a:sp>
                                  <a:nvSpPr>
                                    <a:cNvPr id="39045" name="Text Box 133"/>
                                    <a:cNvSpPr txBox="1">
                                      <a:spLocks noChangeArrowheads="1"/>
                                    </a:cNvSpPr>
                                  </a:nvSpPr>
                                  <a:spPr bwMode="auto">
                                    <a:xfrm>
                                      <a:off x="1776" y="432"/>
                                      <a:ext cx="192" cy="1018"/>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2000">
                                            <a:latin typeface="Times New Roman"/>
                                          </a:rPr>
                                          <a:t>141DC</a:t>
                                        </a:r>
                                      </a:p>
                                    </a:txBody>
                                    <a:useSpRect/>
                                  </a:txSp>
                                </a:sp>
                              </a:grpSp>
                              <a:sp>
                                <a:nvSpPr>
                                  <a:cNvPr id="39046" name="Line 134"/>
                                  <a:cNvSpPr>
                                    <a:spLocks noChangeShapeType="1"/>
                                  </a:cNvSpPr>
                                </a:nvSpPr>
                                <a:spPr bwMode="auto">
                                  <a:xfrm>
                                    <a:off x="2819400" y="3124200"/>
                                    <a:ext cx="0" cy="60960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47" name="Line 135"/>
                                  <a:cNvSpPr>
                                    <a:spLocks noChangeShapeType="1"/>
                                  </a:cNvSpPr>
                                </a:nvSpPr>
                                <a:spPr bwMode="auto">
                                  <a:xfrm>
                                    <a:off x="4495800" y="3124200"/>
                                    <a:ext cx="0" cy="6096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48" name="Line 136"/>
                                  <a:cNvSpPr>
                                    <a:spLocks noChangeShapeType="1"/>
                                  </a:cNvSpPr>
                                </a:nvSpPr>
                                <a:spPr bwMode="auto">
                                  <a:xfrm>
                                    <a:off x="6019800" y="3124200"/>
                                    <a:ext cx="0" cy="609600"/>
                                  </a:xfrm>
                                  <a:prstGeom prst="line">
                                    <a:avLst/>
                                  </a:prstGeom>
                                  <a:noFill/>
                                  <a:ln w="57150">
                                    <a:solidFill>
                                      <a:srgbClr val="FFCC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52" name="Line 140"/>
                                  <a:cNvSpPr>
                                    <a:spLocks noChangeShapeType="1"/>
                                  </a:cNvSpPr>
                                </a:nvSpPr>
                                <a:spPr bwMode="auto">
                                  <a:xfrm>
                                    <a:off x="2895600" y="6172200"/>
                                    <a:ext cx="5943600" cy="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053" name="Group 141"/>
                                  <a:cNvGrpSpPr>
                                    <a:grpSpLocks/>
                                  </a:cNvGrpSpPr>
                                </a:nvGrpSpPr>
                                <a:grpSpPr bwMode="auto">
                                  <a:xfrm>
                                    <a:off x="4267200" y="5772150"/>
                                    <a:ext cx="533400" cy="247650"/>
                                    <a:chOff x="2304" y="960"/>
                                    <a:chExt cx="576" cy="156"/>
                                  </a:xfrm>
                                </a:grpSpPr>
                                <a:sp>
                                  <a:nvSpPr>
                                    <a:cNvPr id="39054" name="AutoShape 142"/>
                                    <a:cNvSpPr>
                                      <a:spLocks noChangeArrowheads="1"/>
                                    </a:cNvSpPr>
                                  </a:nvSpPr>
                                  <a:spPr bwMode="auto">
                                    <a:xfrm>
                                      <a:off x="2304" y="960"/>
                                      <a:ext cx="576" cy="144"/>
                                    </a:xfrm>
                                    <a:prstGeom prst="roundRect">
                                      <a:avLst>
                                        <a:gd name="adj" fmla="val 16667"/>
                                      </a:avLst>
                                    </a:prstGeom>
                                    <a:solidFill>
                                      <a:schemeClr val="folHlink"/>
                                    </a:solid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55" name="Line 143"/>
                                    <a:cNvSpPr>
                                      <a:spLocks noChangeShapeType="1"/>
                                    </a:cNvSpPr>
                                  </a:nvSpPr>
                                  <a:spPr bwMode="auto">
                                    <a:xfrm>
                                      <a:off x="2412" y="972"/>
                                      <a:ext cx="0" cy="144"/>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grpSp>
                                <a:nvGrpSpPr>
                                  <a:cNvPr id="39057" name="Group 145"/>
                                  <a:cNvGrpSpPr>
                                    <a:grpSpLocks/>
                                  </a:cNvGrpSpPr>
                                </a:nvGrpSpPr>
                                <a:grpSpPr bwMode="auto">
                                  <a:xfrm>
                                    <a:off x="5867400" y="5772150"/>
                                    <a:ext cx="533400" cy="247650"/>
                                    <a:chOff x="2304" y="960"/>
                                    <a:chExt cx="576" cy="156"/>
                                  </a:xfrm>
                                </a:grpSpPr>
                                <a:sp>
                                  <a:nvSpPr>
                                    <a:cNvPr id="39058" name="AutoShape 146"/>
                                    <a:cNvSpPr>
                                      <a:spLocks noChangeArrowheads="1"/>
                                    </a:cNvSpPr>
                                  </a:nvSpPr>
                                  <a:spPr bwMode="auto">
                                    <a:xfrm>
                                      <a:off x="2304" y="960"/>
                                      <a:ext cx="576" cy="144"/>
                                    </a:xfrm>
                                    <a:prstGeom prst="roundRect">
                                      <a:avLst>
                                        <a:gd name="adj" fmla="val 16667"/>
                                      </a:avLst>
                                    </a:prstGeom>
                                    <a:solidFill>
                                      <a:schemeClr val="folHlink"/>
                                    </a:solid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59" name="Line 147"/>
                                    <a:cNvSpPr>
                                      <a:spLocks noChangeShapeType="1"/>
                                    </a:cNvSpPr>
                                  </a:nvSpPr>
                                  <a:spPr bwMode="auto">
                                    <a:xfrm>
                                      <a:off x="2412" y="972"/>
                                      <a:ext cx="0" cy="144"/>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61" name="Text Box 149"/>
                                  <a:cNvSpPr txBox="1">
                                    <a:spLocks noChangeArrowheads="1"/>
                                  </a:cNvSpPr>
                                </a:nvSpPr>
                                <a:spPr bwMode="auto">
                                  <a:xfrm>
                                    <a:off x="1752600" y="5715000"/>
                                    <a:ext cx="762000" cy="30480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141LA</a:t>
                                      </a:r>
                                    </a:p>
                                  </a:txBody>
                                  <a:useSpRect/>
                                </a:txSp>
                              </a:sp>
                              <a:sp>
                                <a:nvSpPr>
                                  <a:cNvPr id="39062" name="Text Box 150"/>
                                  <a:cNvSpPr txBox="1">
                                    <a:spLocks noChangeArrowheads="1"/>
                                  </a:cNvSpPr>
                                </a:nvSpPr>
                                <a:spPr bwMode="auto">
                                  <a:xfrm>
                                    <a:off x="3429000" y="5715000"/>
                                    <a:ext cx="762000" cy="30480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141LB</a:t>
                                      </a:r>
                                    </a:p>
                                  </a:txBody>
                                  <a:useSpRect/>
                                </a:txSp>
                              </a:sp>
                              <a:sp>
                                <a:nvSpPr>
                                  <a:cNvPr id="39063" name="Text Box 151"/>
                                  <a:cNvSpPr txBox="1">
                                    <a:spLocks noChangeArrowheads="1"/>
                                  </a:cNvSpPr>
                                </a:nvSpPr>
                                <a:spPr bwMode="auto">
                                  <a:xfrm>
                                    <a:off x="4953000" y="5715000"/>
                                    <a:ext cx="762000" cy="30480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141LC</a:t>
                                      </a:r>
                                    </a:p>
                                  </a:txBody>
                                  <a:useSpRect/>
                                </a:txSp>
                              </a:sp>
                              <a:sp>
                                <a:nvSpPr>
                                  <a:cNvPr id="39064" name="Text Box 152"/>
                                  <a:cNvSpPr txBox="1">
                                    <a:spLocks noChangeArrowheads="1"/>
                                  </a:cNvSpPr>
                                </a:nvSpPr>
                                <a:spPr bwMode="auto">
                                  <a:xfrm>
                                    <a:off x="8915400" y="3681413"/>
                                    <a:ext cx="228600" cy="3176587"/>
                                  </a:xfrm>
                                  <a:prstGeom prst="rect">
                                    <a:avLst/>
                                  </a:prstGeom>
                                  <a:solidFill>
                                    <a:srgbClr val="FFFF00"/>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VERS</a:t>
                                      </a:r>
                                    </a:p>
                                    <a:p>
                                      <a:r>
                                        <a:rPr lang="fr-FR" sz="1400">
                                          <a:latin typeface="Times New Roman"/>
                                        </a:rPr>
                                        <a:t>SEPARATION</a:t>
                                      </a:r>
                                    </a:p>
                                  </a:txBody>
                                  <a:useSpRect/>
                                </a:txSp>
                              </a:sp>
                              <a:sp>
                                <a:nvSpPr>
                                  <a:cNvPr id="39066" name="Text Box 154"/>
                                  <a:cNvSpPr txBox="1">
                                    <a:spLocks noChangeArrowheads="1"/>
                                  </a:cNvSpPr>
                                </a:nvSpPr>
                                <a:spPr bwMode="auto">
                                  <a:xfrm>
                                    <a:off x="2133600" y="3676650"/>
                                    <a:ext cx="304800" cy="158115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SECHEUR</a:t>
                                      </a:r>
                                    </a:p>
                                  </a:txBody>
                                  <a:useSpRect/>
                                </a:txSp>
                              </a:sp>
                              <a:grpSp>
                                <a:nvGrpSpPr>
                                  <a:cNvPr id="39079" name="Group 167"/>
                                  <a:cNvGrpSpPr>
                                    <a:grpSpLocks/>
                                  </a:cNvGrpSpPr>
                                </a:nvGrpSpPr>
                                <a:grpSpPr bwMode="auto">
                                  <a:xfrm>
                                    <a:off x="2362200" y="838200"/>
                                    <a:ext cx="1600200" cy="744538"/>
                                    <a:chOff x="1680" y="2169"/>
                                    <a:chExt cx="1008" cy="469"/>
                                  </a:xfrm>
                                </a:grpSpPr>
                                <a:grpSp>
                                  <a:nvGrpSpPr>
                                    <a:cNvPr id="51" name="Group 164"/>
                                    <a:cNvGrpSpPr>
                                      <a:grpSpLocks/>
                                    </a:cNvGrpSpPr>
                                  </a:nvGrpSpPr>
                                  <a:grpSpPr bwMode="auto">
                                    <a:xfrm>
                                      <a:off x="1680" y="2169"/>
                                      <a:ext cx="1008" cy="469"/>
                                      <a:chOff x="1680" y="2169"/>
                                      <a:chExt cx="1008" cy="469"/>
                                    </a:xfrm>
                                  </a:grpSpPr>
                                  <a:sp>
                                    <a:nvSpPr>
                                      <a:cNvPr id="39069" name="Line 157"/>
                                      <a:cNvSpPr>
                                        <a:spLocks noChangeShapeType="1"/>
                                      </a:cNvSpPr>
                                    </a:nvSpPr>
                                    <a:spPr bwMode="auto">
                                      <a:xfrm>
                                        <a:off x="1926" y="2400"/>
                                        <a:ext cx="367" cy="0"/>
                                      </a:xfrm>
                                      <a:prstGeom prst="line">
                                        <a:avLst/>
                                      </a:prstGeom>
                                      <a:noFill/>
                                      <a:ln w="76200">
                                        <a:solidFill>
                                          <a:schemeClr val="folHlink"/>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71" name="AutoShape 159"/>
                                      <a:cNvSpPr>
                                        <a:spLocks noChangeAspect="1" noChangeArrowheads="1"/>
                                      </a:cNvSpPr>
                                    </a:nvSpPr>
                                    <a:spPr bwMode="auto">
                                      <a:xfrm rot="5442439">
                                        <a:off x="1576" y="2273"/>
                                        <a:ext cx="469" cy="262"/>
                                      </a:xfrm>
                                      <a:custGeom>
                                        <a:avLst/>
                                        <a:gdLst>
                                          <a:gd name="G0" fmla="+- 5616 0 0"/>
                                          <a:gd name="G1" fmla="+- 21600 0 5616"/>
                                          <a:gd name="G2" fmla="*/ 5616 1 2"/>
                                          <a:gd name="G3" fmla="+- 21600 0 G2"/>
                                          <a:gd name="G4" fmla="+/ 5616 21600 2"/>
                                          <a:gd name="G5" fmla="+/ G1 0 2"/>
                                          <a:gd name="G6" fmla="*/ 21600 21600 5616"/>
                                          <a:gd name="G7" fmla="*/ G6 1 2"/>
                                          <a:gd name="G8" fmla="+- 21600 0 G7"/>
                                          <a:gd name="G9" fmla="*/ 21600 1 2"/>
                                          <a:gd name="G10" fmla="+- 5616 0 G9"/>
                                          <a:gd name="G11" fmla="?: G10 G8 0"/>
                                          <a:gd name="G12" fmla="?: G10 G7 21600"/>
                                          <a:gd name="T0" fmla="*/ 18792 w 21600"/>
                                          <a:gd name="T1" fmla="*/ 10800 h 21600"/>
                                          <a:gd name="T2" fmla="*/ 10800 w 21600"/>
                                          <a:gd name="T3" fmla="*/ 21600 h 21600"/>
                                          <a:gd name="T4" fmla="*/ 2808 w 21600"/>
                                          <a:gd name="T5" fmla="*/ 10800 h 21600"/>
                                          <a:gd name="T6" fmla="*/ 10800 w 21600"/>
                                          <a:gd name="T7" fmla="*/ 0 h 21600"/>
                                          <a:gd name="T8" fmla="*/ 4608 w 21600"/>
                                          <a:gd name="T9" fmla="*/ 4608 h 21600"/>
                                          <a:gd name="T10" fmla="*/ 16992 w 21600"/>
                                          <a:gd name="T11" fmla="*/ 16992 h 21600"/>
                                        </a:gdLst>
                                        <a:ahLst/>
                                        <a:cxnLst>
                                          <a:cxn ang="0">
                                            <a:pos x="T0" y="T1"/>
                                          </a:cxn>
                                          <a:cxn ang="0">
                                            <a:pos x="T2" y="T3"/>
                                          </a:cxn>
                                          <a:cxn ang="0">
                                            <a:pos x="T4" y="T5"/>
                                          </a:cxn>
                                          <a:cxn ang="0">
                                            <a:pos x="T6" y="T7"/>
                                          </a:cxn>
                                        </a:cxnLst>
                                        <a:rect l="T8" t="T9" r="T10" b="T11"/>
                                        <a:pathLst>
                                          <a:path w="21600" h="21600">
                                            <a:moveTo>
                                              <a:pt x="0" y="0"/>
                                            </a:moveTo>
                                            <a:lnTo>
                                              <a:pt x="5616" y="21600"/>
                                            </a:lnTo>
                                            <a:lnTo>
                                              <a:pt x="15984" y="21600"/>
                                            </a:lnTo>
                                            <a:lnTo>
                                              <a:pt x="21600" y="0"/>
                                            </a:lnTo>
                                            <a:close/>
                                          </a:path>
                                        </a:pathLst>
                                      </a:custGeom>
                                      <a:solidFill>
                                        <a:srgbClr val="C0C0C0"/>
                                      </a:solidFill>
                                      <a:ln w="76200">
                                        <a:noFill/>
                                        <a:miter lim="800000"/>
                                        <a:headEnd/>
                                        <a:tailEnd/>
                                      </a:ln>
                                    </a:spPr>
                                    <a:txSp>
                                      <a:txBody>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74" name="AutoShape 162"/>
                                      <a:cNvSpPr>
                                        <a:spLocks noChangeArrowheads="1"/>
                                      </a:cNvSpPr>
                                    </a:nvSpPr>
                                    <a:spPr bwMode="auto">
                                      <a:xfrm>
                                        <a:off x="2208" y="2280"/>
                                        <a:ext cx="480" cy="240"/>
                                      </a:xfrm>
                                      <a:prstGeom prst="roundRect">
                                        <a:avLst>
                                          <a:gd name="adj" fmla="val 16667"/>
                                        </a:avLst>
                                      </a:prstGeom>
                                      <a:solidFill>
                                        <a:schemeClr val="folHlink"/>
                                      </a:solidFill>
                                      <a:ln w="9525">
                                        <a:no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77" name="Line 165"/>
                                    <a:cNvSpPr>
                                      <a:spLocks noChangeShapeType="1"/>
                                    </a:cNvSpPr>
                                  </a:nvSpPr>
                                  <a:spPr bwMode="auto">
                                    <a:xfrm>
                                      <a:off x="2304" y="2304"/>
                                      <a:ext cx="0" cy="192"/>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78" name="Line 166"/>
                                    <a:cNvSpPr>
                                      <a:spLocks noChangeShapeType="1"/>
                                    </a:cNvSpPr>
                                  </a:nvSpPr>
                                  <a:spPr bwMode="auto">
                                    <a:xfrm>
                                      <a:off x="2544" y="2304"/>
                                      <a:ext cx="0" cy="192"/>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80" name="Line 168"/>
                                  <a:cNvSpPr>
                                    <a:spLocks noChangeShapeType="1"/>
                                  </a:cNvSpPr>
                                </a:nvSpPr>
                                <a:spPr bwMode="auto">
                                  <a:xfrm flipV="1">
                                    <a:off x="7543800" y="5029200"/>
                                    <a:ext cx="0" cy="1143000"/>
                                  </a:xfrm>
                                  <a:prstGeom prst="line">
                                    <a:avLst/>
                                  </a:prstGeom>
                                  <a:noFill/>
                                  <a:ln w="3810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082" name="Group 170"/>
                                  <a:cNvGrpSpPr>
                                    <a:grpSpLocks/>
                                  </a:cNvGrpSpPr>
                                </a:nvGrpSpPr>
                                <a:grpSpPr bwMode="auto">
                                  <a:xfrm>
                                    <a:off x="7010400" y="4591050"/>
                                    <a:ext cx="1295400" cy="457200"/>
                                    <a:chOff x="2736" y="1392"/>
                                    <a:chExt cx="864" cy="336"/>
                                  </a:xfrm>
                                </a:grpSpPr>
                                <a:sp>
                                  <a:nvSpPr>
                                    <a:cNvPr id="38977" name="AutoShape 65"/>
                                    <a:cNvSpPr>
                                      <a:spLocks noChangeArrowheads="1"/>
                                    </a:cNvSpPr>
                                  </a:nvSpPr>
                                  <a:spPr bwMode="auto">
                                    <a:xfrm>
                                      <a:off x="2736" y="1392"/>
                                      <a:ext cx="864" cy="334"/>
                                    </a:xfrm>
                                    <a:prstGeom prst="flowChartPredefined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78" name="Text Box 66"/>
                                    <a:cNvSpPr txBox="1">
                                      <a:spLocks noChangeArrowheads="1"/>
                                    </a:cNvSpPr>
                                  </a:nvSpPr>
                                  <a:spPr bwMode="auto">
                                    <a:xfrm>
                                      <a:off x="2832" y="1440"/>
                                      <a:ext cx="546" cy="247"/>
                                    </a:xfrm>
                                    <a:prstGeom prst="rect">
                                      <a:avLst/>
                                    </a:prstGeom>
                                    <a:noFill/>
                                    <a:ln w="57150">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600" b="1">
                                            <a:latin typeface="Times New Roman"/>
                                          </a:rPr>
                                          <a:t>144 C</a:t>
                                        </a:r>
                                      </a:p>
                                    </a:txBody>
                                    <a:useSpRect/>
                                  </a:txSp>
                                </a:sp>
                                <a:sp>
                                  <a:nvSpPr>
                                    <a:cNvPr id="39081" name="Line 169"/>
                                    <a:cNvSpPr>
                                      <a:spLocks noChangeShapeType="1"/>
                                    </a:cNvSpPr>
                                  </a:nvSpPr>
                                  <a:spPr bwMode="auto">
                                    <a:xfrm>
                                      <a:off x="3408" y="1392"/>
                                      <a:ext cx="0" cy="336"/>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83" name="Line 171"/>
                                  <a:cNvSpPr>
                                    <a:spLocks noChangeShapeType="1"/>
                                  </a:cNvSpPr>
                                </a:nvSpPr>
                                <a:spPr bwMode="auto">
                                  <a:xfrm flipV="1">
                                    <a:off x="7772400" y="4038600"/>
                                    <a:ext cx="0" cy="53340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086" name="Group 174"/>
                                  <a:cNvGrpSpPr>
                                    <a:grpSpLocks/>
                                  </a:cNvGrpSpPr>
                                </a:nvGrpSpPr>
                                <a:grpSpPr bwMode="auto">
                                  <a:xfrm>
                                    <a:off x="7239000" y="3810000"/>
                                    <a:ext cx="990600" cy="304800"/>
                                    <a:chOff x="4560" y="2400"/>
                                    <a:chExt cx="624" cy="192"/>
                                  </a:xfrm>
                                </a:grpSpPr>
                                <a:grpSp>
                                  <a:nvGrpSpPr>
                                    <a:cNvPr id="64" name="Group 32"/>
                                    <a:cNvGrpSpPr>
                                      <a:grpSpLocks/>
                                    </a:cNvGrpSpPr>
                                  </a:nvGrpSpPr>
                                  <a:grpSpPr bwMode="auto">
                                    <a:xfrm>
                                      <a:off x="4560" y="2400"/>
                                      <a:ext cx="576" cy="156"/>
                                      <a:chOff x="3120" y="1158"/>
                                      <a:chExt cx="576" cy="156"/>
                                    </a:xfrm>
                                  </a:grpSpPr>
                                  <a:sp>
                                    <a:nvSpPr>
                                      <a:cNvPr id="38945" name="AutoShape 33"/>
                                      <a:cNvSpPr>
                                        <a:spLocks noChangeArrowheads="1"/>
                                      </a:cNvSpPr>
                                    </a:nvSpPr>
                                    <a:spPr bwMode="auto">
                                      <a:xfrm>
                                        <a:off x="3120" y="1158"/>
                                        <a:ext cx="576" cy="144"/>
                                      </a:xfrm>
                                      <a:prstGeom prst="roundRect">
                                        <a:avLst>
                                          <a:gd name="adj" fmla="val 16667"/>
                                        </a:avLst>
                                      </a:prstGeom>
                                      <a:solidFill>
                                        <a:schemeClr val="folHlink"/>
                                      </a:solid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46" name="Line 34"/>
                                      <a:cNvSpPr>
                                        <a:spLocks noChangeShapeType="1"/>
                                      </a:cNvSpPr>
                                    </a:nvSpPr>
                                    <a:spPr bwMode="auto">
                                      <a:xfrm>
                                        <a:off x="3228" y="1170"/>
                                        <a:ext cx="0" cy="144"/>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84" name="Text Box 172"/>
                                    <a:cNvSpPr txBox="1">
                                      <a:spLocks noChangeArrowheads="1"/>
                                    </a:cNvSpPr>
                                  </a:nvSpPr>
                                  <a:spPr bwMode="auto">
                                    <a:xfrm>
                                      <a:off x="4656" y="2400"/>
                                      <a:ext cx="528" cy="19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142 C1</a:t>
                                        </a:r>
                                      </a:p>
                                    </a:txBody>
                                    <a:useSpRect/>
                                  </a:txSp>
                                </a:sp>
                              </a:grpSp>
                              <a:grpSp>
                                <a:nvGrpSpPr>
                                  <a:cNvPr id="39087" name="Group 175"/>
                                  <a:cNvGrpSpPr>
                                    <a:grpSpLocks/>
                                  </a:cNvGrpSpPr>
                                </a:nvGrpSpPr>
                                <a:grpSpPr bwMode="auto">
                                  <a:xfrm>
                                    <a:off x="7239000" y="3390900"/>
                                    <a:ext cx="990600" cy="304800"/>
                                    <a:chOff x="4560" y="2136"/>
                                    <a:chExt cx="624" cy="192"/>
                                  </a:xfrm>
                                </a:grpSpPr>
                                <a:grpSp>
                                  <a:nvGrpSpPr>
                                    <a:cNvPr id="69" name="Group 35"/>
                                    <a:cNvGrpSpPr>
                                      <a:grpSpLocks/>
                                    </a:cNvGrpSpPr>
                                  </a:nvGrpSpPr>
                                  <a:grpSpPr bwMode="auto">
                                    <a:xfrm>
                                      <a:off x="4560" y="2160"/>
                                      <a:ext cx="576" cy="156"/>
                                      <a:chOff x="3120" y="918"/>
                                      <a:chExt cx="576" cy="156"/>
                                    </a:xfrm>
                                  </a:grpSpPr>
                                  <a:sp>
                                    <a:nvSpPr>
                                      <a:cNvPr id="38948" name="AutoShape 36"/>
                                      <a:cNvSpPr>
                                        <a:spLocks noChangeArrowheads="1"/>
                                      </a:cNvSpPr>
                                    </a:nvSpPr>
                                    <a:spPr bwMode="auto">
                                      <a:xfrm>
                                        <a:off x="3120" y="918"/>
                                        <a:ext cx="576" cy="144"/>
                                      </a:xfrm>
                                      <a:prstGeom prst="roundRect">
                                        <a:avLst>
                                          <a:gd name="adj" fmla="val 16667"/>
                                        </a:avLst>
                                      </a:prstGeom>
                                      <a:solidFill>
                                        <a:schemeClr val="folHlink"/>
                                      </a:solid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8949" name="Line 37"/>
                                      <a:cNvSpPr>
                                        <a:spLocks noChangeShapeType="1"/>
                                      </a:cNvSpPr>
                                    </a:nvSpPr>
                                    <a:spPr bwMode="auto">
                                      <a:xfrm>
                                        <a:off x="3228" y="930"/>
                                        <a:ext cx="0" cy="144"/>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085" name="Text Box 173"/>
                                    <a:cNvSpPr txBox="1">
                                      <a:spLocks noChangeArrowheads="1"/>
                                    </a:cNvSpPr>
                                  </a:nvSpPr>
                                  <a:spPr bwMode="auto">
                                    <a:xfrm>
                                      <a:off x="4656" y="2136"/>
                                      <a:ext cx="528" cy="192"/>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142 C2</a:t>
                                        </a:r>
                                      </a:p>
                                    </a:txBody>
                                    <a:useSpRect/>
                                  </a:txSp>
                                </a:sp>
                              </a:grpSp>
                              <a:sp>
                                <a:nvSpPr>
                                  <a:cNvPr id="39088" name="Line 176"/>
                                  <a:cNvSpPr>
                                    <a:spLocks noChangeShapeType="1"/>
                                  </a:cNvSpPr>
                                </a:nvSpPr>
                                <a:spPr bwMode="auto">
                                  <a:xfrm flipV="1">
                                    <a:off x="7696200" y="3124200"/>
                                    <a:ext cx="0" cy="30480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89" name="Line 177"/>
                                  <a:cNvSpPr>
                                    <a:spLocks noChangeShapeType="1"/>
                                  </a:cNvSpPr>
                                </a:nvSpPr>
                                <a:spPr bwMode="auto">
                                  <a:xfrm flipH="1">
                                    <a:off x="6858000" y="3124200"/>
                                    <a:ext cx="838200" cy="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0" name="Line 178"/>
                                  <a:cNvSpPr>
                                    <a:spLocks noChangeShapeType="1"/>
                                  </a:cNvSpPr>
                                </a:nvSpPr>
                                <a:spPr bwMode="auto">
                                  <a:xfrm>
                                    <a:off x="6858000" y="3124200"/>
                                    <a:ext cx="0" cy="236220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1" name="Line 179"/>
                                  <a:cNvSpPr>
                                    <a:spLocks noChangeShapeType="1"/>
                                  </a:cNvSpPr>
                                </a:nvSpPr>
                                <a:spPr bwMode="auto">
                                  <a:xfrm flipH="1">
                                    <a:off x="6096000" y="5486400"/>
                                    <a:ext cx="762000" cy="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2" name="Line 180"/>
                                  <a:cNvSpPr>
                                    <a:spLocks noChangeShapeType="1"/>
                                  </a:cNvSpPr>
                                </a:nvSpPr>
                                <a:spPr bwMode="auto">
                                  <a:xfrm>
                                    <a:off x="6858000" y="5486400"/>
                                    <a:ext cx="0" cy="152400"/>
                                  </a:xfrm>
                                  <a:prstGeom prst="line">
                                    <a:avLst/>
                                  </a:prstGeom>
                                  <a:noFill/>
                                  <a:ln w="38100">
                                    <a:solidFill>
                                      <a:srgbClr val="9966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3" name="Line 181"/>
                                  <a:cNvSpPr>
                                    <a:spLocks noChangeShapeType="1"/>
                                  </a:cNvSpPr>
                                </a:nvSpPr>
                                <a:spPr bwMode="auto">
                                  <a:xfrm flipH="1">
                                    <a:off x="2895600" y="5638800"/>
                                    <a:ext cx="3962400" cy="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4" name="Line 182"/>
                                  <a:cNvSpPr>
                                    <a:spLocks noChangeShapeType="1"/>
                                  </a:cNvSpPr>
                                </a:nvSpPr>
                                <a:spPr bwMode="auto">
                                  <a:xfrm flipV="1">
                                    <a:off x="5029200" y="5486400"/>
                                    <a:ext cx="0" cy="152400"/>
                                  </a:xfrm>
                                  <a:prstGeom prst="line">
                                    <a:avLst/>
                                  </a:prstGeom>
                                  <a:noFill/>
                                  <a:ln w="38100">
                                    <a:solidFill>
                                      <a:srgbClr val="996600"/>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5" name="Line 183"/>
                                  <a:cNvSpPr>
                                    <a:spLocks noChangeShapeType="1"/>
                                  </a:cNvSpPr>
                                </a:nvSpPr>
                                <a:spPr bwMode="auto">
                                  <a:xfrm flipH="1">
                                    <a:off x="4495800" y="5486400"/>
                                    <a:ext cx="533400" cy="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6" name="Line 184"/>
                                  <a:cNvSpPr>
                                    <a:spLocks noChangeShapeType="1"/>
                                  </a:cNvSpPr>
                                </a:nvSpPr>
                                <a:spPr bwMode="auto">
                                  <a:xfrm>
                                    <a:off x="2819400" y="3352800"/>
                                    <a:ext cx="3581400" cy="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7" name="Line 185"/>
                                  <a:cNvSpPr>
                                    <a:spLocks noChangeShapeType="1"/>
                                  </a:cNvSpPr>
                                </a:nvSpPr>
                                <a:spPr bwMode="auto">
                                  <a:xfrm>
                                    <a:off x="4495800" y="3581400"/>
                                    <a:ext cx="3810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8" name="Line 186"/>
                                  <a:cNvSpPr>
                                    <a:spLocks noChangeShapeType="1"/>
                                  </a:cNvSpPr>
                                </a:nvSpPr>
                                <a:spPr bwMode="auto">
                                  <a:xfrm>
                                    <a:off x="4876800" y="3429000"/>
                                    <a:ext cx="0" cy="1524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099" name="Line 187"/>
                                  <a:cNvSpPr>
                                    <a:spLocks noChangeShapeType="1"/>
                                  </a:cNvSpPr>
                                </a:nvSpPr>
                                <a:spPr bwMode="auto">
                                  <a:xfrm>
                                    <a:off x="6019800" y="3581400"/>
                                    <a:ext cx="3810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0" name="Line 188"/>
                                  <a:cNvSpPr>
                                    <a:spLocks noChangeShapeType="1"/>
                                  </a:cNvSpPr>
                                </a:nvSpPr>
                                <a:spPr bwMode="auto">
                                  <a:xfrm>
                                    <a:off x="6400800" y="3352800"/>
                                    <a:ext cx="0" cy="2667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1" name="Line 189"/>
                                  <a:cNvSpPr>
                                    <a:spLocks noChangeShapeType="1"/>
                                  </a:cNvSpPr>
                                </a:nvSpPr>
                                <a:spPr bwMode="auto">
                                  <a:xfrm flipV="1">
                                    <a:off x="6400800" y="3467100"/>
                                    <a:ext cx="228600" cy="381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2" name="Line 190"/>
                                  <a:cNvSpPr>
                                    <a:spLocks noChangeShapeType="1"/>
                                  </a:cNvSpPr>
                                </a:nvSpPr>
                                <a:spPr bwMode="auto">
                                  <a:xfrm>
                                    <a:off x="6629400" y="3429000"/>
                                    <a:ext cx="0" cy="99060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3" name="Line 191"/>
                                  <a:cNvSpPr>
                                    <a:spLocks noChangeShapeType="1"/>
                                  </a:cNvSpPr>
                                </a:nvSpPr>
                                <a:spPr bwMode="auto">
                                  <a:xfrm>
                                    <a:off x="6629400" y="4419600"/>
                                    <a:ext cx="15240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4" name="Line 192"/>
                                  <a:cNvSpPr>
                                    <a:spLocks noChangeShapeType="1"/>
                                  </a:cNvSpPr>
                                </a:nvSpPr>
                                <a:spPr bwMode="auto">
                                  <a:xfrm>
                                    <a:off x="8153400" y="4419600"/>
                                    <a:ext cx="0" cy="1524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5" name="Line 193"/>
                                  <a:cNvSpPr>
                                    <a:spLocks noChangeShapeType="1"/>
                                  </a:cNvSpPr>
                                </a:nvSpPr>
                                <a:spPr bwMode="auto">
                                  <a:xfrm>
                                    <a:off x="8153400" y="5029200"/>
                                    <a:ext cx="0" cy="2286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6" name="Line 194"/>
                                  <a:cNvSpPr>
                                    <a:spLocks noChangeShapeType="1"/>
                                  </a:cNvSpPr>
                                </a:nvSpPr>
                                <a:spPr bwMode="auto">
                                  <a:xfrm>
                                    <a:off x="8153400" y="5257800"/>
                                    <a:ext cx="381000" cy="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7" name="Line 195"/>
                                  <a:cNvSpPr>
                                    <a:spLocks noChangeShapeType="1"/>
                                  </a:cNvSpPr>
                                </a:nvSpPr>
                                <a:spPr bwMode="auto">
                                  <a:xfrm flipV="1">
                                    <a:off x="8534400" y="1295400"/>
                                    <a:ext cx="0" cy="396240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08" name="Line 196"/>
                                  <a:cNvSpPr>
                                    <a:spLocks noChangeShapeType="1"/>
                                  </a:cNvSpPr>
                                </a:nvSpPr>
                                <a:spPr bwMode="auto">
                                  <a:xfrm flipH="1">
                                    <a:off x="6781800" y="1295400"/>
                                    <a:ext cx="1752600" cy="0"/>
                                  </a:xfrm>
                                  <a:prstGeom prst="line">
                                    <a:avLst/>
                                  </a:prstGeom>
                                  <a:noFill/>
                                  <a:ln w="7620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112" name="Group 200"/>
                                  <a:cNvGrpSpPr>
                                    <a:grpSpLocks/>
                                  </a:cNvGrpSpPr>
                                </a:nvGrpSpPr>
                                <a:grpSpPr bwMode="auto">
                                  <a:xfrm>
                                    <a:off x="5562600" y="838200"/>
                                    <a:ext cx="1219200" cy="838200"/>
                                    <a:chOff x="3312" y="1200"/>
                                    <a:chExt cx="768" cy="336"/>
                                  </a:xfrm>
                                </a:grpSpPr>
                                <a:sp>
                                  <a:nvSpPr>
                                    <a:cNvPr id="39110" name="Rectangle 198"/>
                                    <a:cNvSpPr>
                                      <a:spLocks noChangeArrowheads="1"/>
                                    </a:cNvSpPr>
                                  </a:nvSpPr>
                                  <a:spPr bwMode="auto">
                                    <a:xfrm>
                                      <a:off x="3312" y="1200"/>
                                      <a:ext cx="768" cy="336"/>
                                    </a:xfrm>
                                    <a:prstGeom prst="rect">
                                      <a:avLst/>
                                    </a:prstGeom>
                                    <a:solidFill>
                                      <a:schemeClr val="folHlink"/>
                                    </a:solidFill>
                                    <a:ln w="9525">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11" name="Text Box 199"/>
                                    <a:cNvSpPr txBox="1">
                                      <a:spLocks noChangeArrowheads="1"/>
                                    </a:cNvSpPr>
                                  </a:nvSpPr>
                                  <a:spPr bwMode="auto">
                                    <a:xfrm>
                                      <a:off x="3456" y="1296"/>
                                      <a:ext cx="480" cy="147"/>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800">
                                            <a:latin typeface="Times New Roman"/>
                                          </a:rPr>
                                          <a:t>143 C</a:t>
                                        </a:r>
                                        <a:endParaRPr lang="fr-FR" sz="1400">
                                          <a:latin typeface="Times New Roman"/>
                                        </a:endParaRPr>
                                      </a:p>
                                    </a:txBody>
                                    <a:useSpRect/>
                                  </a:txSp>
                                </a:sp>
                              </a:grpSp>
                              <a:sp>
                                <a:nvSpPr>
                                  <a:cNvPr id="39113" name="Line 201"/>
                                  <a:cNvSpPr>
                                    <a:spLocks noChangeShapeType="1"/>
                                  </a:cNvSpPr>
                                </a:nvSpPr>
                                <a:spPr bwMode="auto">
                                  <a:xfrm flipH="1">
                                    <a:off x="5105400" y="1219200"/>
                                    <a:ext cx="4572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114" name="Group 202"/>
                                  <a:cNvGrpSpPr>
                                    <a:grpSpLocks/>
                                  </a:cNvGrpSpPr>
                                </a:nvGrpSpPr>
                                <a:grpSpPr bwMode="auto">
                                  <a:xfrm>
                                    <a:off x="4572000" y="609600"/>
                                    <a:ext cx="533400" cy="1447800"/>
                                    <a:chOff x="528" y="528"/>
                                    <a:chExt cx="336" cy="912"/>
                                  </a:xfrm>
                                </a:grpSpPr>
                                <a:sp>
                                  <a:nvSpPr>
                                    <a:cNvPr id="39115" name="AutoShape 203"/>
                                    <a:cNvSpPr>
                                      <a:spLocks noChangeArrowheads="1"/>
                                    </a:cNvSpPr>
                                  </a:nvSpPr>
                                  <a:spPr bwMode="auto">
                                    <a:xfrm>
                                      <a:off x="528" y="528"/>
                                      <a:ext cx="336" cy="912"/>
                                    </a:xfrm>
                                    <a:prstGeom prst="flowChartAlternateProcess">
                                      <a:avLst/>
                                    </a:prstGeom>
                                    <a:solidFill>
                                      <a:schemeClr val="folHlink"/>
                                    </a:solidFill>
                                    <a:ln w="57150">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16" name="Text Box 204"/>
                                    <a:cNvSpPr txBox="1">
                                      <a:spLocks noChangeArrowheads="1"/>
                                    </a:cNvSpPr>
                                  </a:nvSpPr>
                                  <a:spPr bwMode="auto">
                                    <a:xfrm>
                                      <a:off x="576" y="576"/>
                                      <a:ext cx="195" cy="795"/>
                                    </a:xfrm>
                                    <a:prstGeom prst="rect">
                                      <a:avLst/>
                                    </a:prstGeom>
                                    <a:solidFill>
                                      <a:schemeClr val="folHlink"/>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b="1">
                                            <a:latin typeface="Times New Roman"/>
                                          </a:rPr>
                                          <a:t>1</a:t>
                                        </a:r>
                                      </a:p>
                                      <a:p>
                                        <a:r>
                                          <a:rPr lang="fr-FR" sz="1400" b="1">
                                            <a:latin typeface="Times New Roman"/>
                                          </a:rPr>
                                          <a:t>4</a:t>
                                        </a:r>
                                      </a:p>
                                      <a:p>
                                        <a:r>
                                          <a:rPr lang="fr-FR" sz="1400" b="1">
                                            <a:latin typeface="Times New Roman"/>
                                          </a:rPr>
                                          <a:t>2</a:t>
                                        </a:r>
                                      </a:p>
                                      <a:p>
                                        <a:r>
                                          <a:rPr lang="fr-FR" sz="1400" b="1">
                                            <a:latin typeface="Times New Roman"/>
                                          </a:rPr>
                                          <a:t>F</a:t>
                                        </a:r>
                                      </a:p>
                                    </a:txBody>
                                    <a:useSpRect/>
                                  </a:txSp>
                                </a:sp>
                              </a:grpSp>
                              <a:sp>
                                <a:nvSpPr>
                                  <a:cNvPr id="39117" name="Line 205"/>
                                  <a:cNvSpPr>
                                    <a:spLocks noChangeShapeType="1"/>
                                  </a:cNvSpPr>
                                </a:nvSpPr>
                                <a:spPr bwMode="auto">
                                  <a:xfrm flipV="1">
                                    <a:off x="4800600" y="304800"/>
                                    <a:ext cx="0" cy="304800"/>
                                  </a:xfrm>
                                  <a:prstGeom prst="line">
                                    <a:avLst/>
                                  </a:prstGeom>
                                  <a:noFill/>
                                  <a:ln w="57150">
                                    <a:solidFill>
                                      <a:srgbClr val="996600"/>
                                    </a:solidFill>
                                    <a:prstDash val="sysDot"/>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18" name="Line 206"/>
                                  <a:cNvSpPr>
                                    <a:spLocks noChangeShapeType="1"/>
                                  </a:cNvSpPr>
                                </a:nvSpPr>
                                <a:spPr bwMode="auto">
                                  <a:xfrm flipH="1">
                                    <a:off x="2590800" y="304800"/>
                                    <a:ext cx="22098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19" name="Line 207"/>
                                  <a:cNvSpPr>
                                    <a:spLocks noChangeShapeType="1"/>
                                  </a:cNvSpPr>
                                </a:nvSpPr>
                                <a:spPr bwMode="auto">
                                  <a:xfrm>
                                    <a:off x="2667000" y="304800"/>
                                    <a:ext cx="0" cy="60960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0" name="Line 208"/>
                                  <a:cNvSpPr>
                                    <a:spLocks noChangeShapeType="1"/>
                                  </a:cNvSpPr>
                                </a:nvSpPr>
                                <a:spPr bwMode="auto">
                                  <a:xfrm flipV="1">
                                    <a:off x="2381250" y="323850"/>
                                    <a:ext cx="0" cy="685800"/>
                                  </a:xfrm>
                                  <a:prstGeom prst="line">
                                    <a:avLst/>
                                  </a:prstGeom>
                                  <a:noFill/>
                                  <a:ln w="57150" cap="rnd">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1" name="Line 209"/>
                                  <a:cNvSpPr>
                                    <a:spLocks noChangeShapeType="1"/>
                                  </a:cNvSpPr>
                                </a:nvSpPr>
                                <a:spPr bwMode="auto">
                                  <a:xfrm flipH="1">
                                    <a:off x="1524000" y="381000"/>
                                    <a:ext cx="838200" cy="0"/>
                                  </a:xfrm>
                                  <a:prstGeom prst="line">
                                    <a:avLst/>
                                  </a:prstGeom>
                                  <a:noFill/>
                                  <a:ln w="57150">
                                    <a:solidFill>
                                      <a:srgbClr val="996600"/>
                                    </a:solidFill>
                                    <a:prstDash val="sysDot"/>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2" name="Text Box 210"/>
                                  <a:cNvSpPr txBox="1">
                                    <a:spLocks noChangeArrowheads="1"/>
                                  </a:cNvSpPr>
                                </a:nvSpPr>
                                <a:spPr bwMode="auto">
                                  <a:xfrm>
                                    <a:off x="304800" y="228600"/>
                                    <a:ext cx="1143000" cy="623888"/>
                                  </a:xfrm>
                                  <a:prstGeom prst="rect">
                                    <a:avLst/>
                                  </a:prstGeom>
                                  <a:solidFill>
                                    <a:srgbClr val="FFFF00"/>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dirty="0">
                                          <a:latin typeface="Times New Roman"/>
                                        </a:rPr>
                                        <a:t>VERS 131 E</a:t>
                                      </a:r>
                                    </a:p>
                                    <a:p>
                                      <a:r>
                                        <a:rPr lang="fr-FR" sz="1400" dirty="0">
                                          <a:latin typeface="Times New Roman"/>
                                        </a:rPr>
                                        <a:t>OU 141 C</a:t>
                                      </a:r>
                                    </a:p>
                                  </a:txBody>
                                  <a:useSpRect/>
                                </a:txSp>
                              </a:sp>
                              <a:sp>
                                <a:nvSpPr>
                                  <a:cNvPr id="39124" name="Line 212"/>
                                  <a:cNvSpPr>
                                    <a:spLocks noChangeShapeType="1"/>
                                  </a:cNvSpPr>
                                </a:nvSpPr>
                                <a:spPr bwMode="auto">
                                  <a:xfrm flipH="1">
                                    <a:off x="7296150" y="2800350"/>
                                    <a:ext cx="0" cy="609600"/>
                                  </a:xfrm>
                                  <a:prstGeom prst="line">
                                    <a:avLst/>
                                  </a:prstGeom>
                                  <a:noFill/>
                                  <a:ln w="9525">
                                    <a:solidFill>
                                      <a:srgbClr val="3366FF"/>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5" name="Line 213"/>
                                  <a:cNvSpPr>
                                    <a:spLocks noChangeShapeType="1"/>
                                  </a:cNvSpPr>
                                </a:nvSpPr>
                                <a:spPr bwMode="auto">
                                  <a:xfrm>
                                    <a:off x="7315200" y="4038600"/>
                                    <a:ext cx="0" cy="76200"/>
                                  </a:xfrm>
                                  <a:prstGeom prst="line">
                                    <a:avLst/>
                                  </a:prstGeom>
                                  <a:noFill/>
                                  <a:ln w="9525">
                                    <a:solidFill>
                                      <a:srgbClr val="3366FF"/>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6" name="Line 214"/>
                                  <a:cNvSpPr>
                                    <a:spLocks noChangeShapeType="1"/>
                                  </a:cNvSpPr>
                                </a:nvSpPr>
                                <a:spPr bwMode="auto">
                                  <a:xfrm flipH="1">
                                    <a:off x="7162800" y="4114800"/>
                                    <a:ext cx="152400" cy="0"/>
                                  </a:xfrm>
                                  <a:prstGeom prst="line">
                                    <a:avLst/>
                                  </a:prstGeom>
                                  <a:noFill/>
                                  <a:ln w="9525">
                                    <a:solidFill>
                                      <a:srgbClr val="3366FF"/>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27" name="Text Box 215"/>
                                  <a:cNvSpPr txBox="1">
                                    <a:spLocks noChangeArrowheads="1"/>
                                  </a:cNvSpPr>
                                </a:nvSpPr>
                                <a:spPr bwMode="auto">
                                  <a:xfrm>
                                    <a:off x="6096000" y="2667000"/>
                                    <a:ext cx="1295400" cy="304800"/>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solidFill>
                                            <a:srgbClr val="3366FF"/>
                                          </a:solidFill>
                                          <a:latin typeface="Times New Roman"/>
                                        </a:rPr>
                                        <a:t>VAPEUR 62 b</a:t>
                                      </a:r>
                                    </a:p>
                                  </a:txBody>
                                  <a:useSpRect/>
                                </a:txSp>
                              </a:sp>
                              <a:sp>
                                <a:nvSpPr>
                                  <a:cNvPr id="39128" name="Text Box 216"/>
                                  <a:cNvSpPr txBox="1">
                                    <a:spLocks noChangeArrowheads="1"/>
                                  </a:cNvSpPr>
                                </a:nvSpPr>
                                <a:spPr bwMode="auto">
                                  <a:xfrm>
                                    <a:off x="6858000" y="4095750"/>
                                    <a:ext cx="914400" cy="304800"/>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solidFill>
                                            <a:srgbClr val="3366FF"/>
                                          </a:solidFill>
                                          <a:latin typeface="Times New Roman"/>
                                        </a:rPr>
                                        <a:t>condensat</a:t>
                                      </a:r>
                                    </a:p>
                                  </a:txBody>
                                  <a:useSpRect/>
                                </a:txSp>
                              </a:sp>
                              <a:sp>
                                <a:nvSpPr>
                                  <a:cNvPr id="39129" name="Text Box 217"/>
                                  <a:cNvSpPr txBox="1">
                                    <a:spLocks noChangeArrowheads="1"/>
                                  </a:cNvSpPr>
                                </a:nvSpPr>
                                <a:spPr bwMode="auto">
                                  <a:xfrm>
                                    <a:off x="7600950" y="5349875"/>
                                    <a:ext cx="1295400" cy="517525"/>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Interechangeur  de régénération</a:t>
                                      </a:r>
                                    </a:p>
                                  </a:txBody>
                                  <a:useSpRect/>
                                </a:txSp>
                              </a:sp>
                              <a:sp>
                                <a:nvSpPr>
                                  <a:cNvPr id="39131" name="Text Box 219"/>
                                  <a:cNvSpPr txBox="1">
                                    <a:spLocks noChangeArrowheads="1"/>
                                  </a:cNvSpPr>
                                </a:nvSpPr>
                                <a:spPr bwMode="auto">
                                  <a:xfrm>
                                    <a:off x="5562600" y="228600"/>
                                    <a:ext cx="1447800" cy="517525"/>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Refroidisseurs de régénération</a:t>
                                      </a:r>
                                    </a:p>
                                  </a:txBody>
                                  <a:useSpRect/>
                                </a:txSp>
                              </a:sp>
                              <a:sp>
                                <a:nvSpPr>
                                  <a:cNvPr id="39133" name="Text Box 221"/>
                                  <a:cNvSpPr txBox="1">
                                    <a:spLocks noChangeArrowheads="1"/>
                                  </a:cNvSpPr>
                                </a:nvSpPr>
                                <a:spPr bwMode="auto">
                                  <a:xfrm>
                                    <a:off x="2476500" y="1619250"/>
                                    <a:ext cx="1600200" cy="517525"/>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dirty="0">
                                          <a:latin typeface="Times New Roman"/>
                                        </a:rPr>
                                        <a:t>Compresseur de régénération</a:t>
                                      </a:r>
                                    </a:p>
                                  </a:txBody>
                                  <a:useSpRect/>
                                </a:txSp>
                              </a:sp>
                              <a:sp>
                                <a:nvSpPr>
                                  <a:cNvPr id="39138" name="Line 226"/>
                                  <a:cNvSpPr>
                                    <a:spLocks noChangeShapeType="1"/>
                                  </a:cNvSpPr>
                                </a:nvSpPr>
                                <a:spPr bwMode="auto">
                                  <a:xfrm>
                                    <a:off x="1295400" y="1752600"/>
                                    <a:ext cx="0" cy="45720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nvGrpSpPr>
                                  <a:cNvPr id="39141" name="Group 229"/>
                                  <a:cNvGrpSpPr>
                                    <a:grpSpLocks/>
                                  </a:cNvGrpSpPr>
                                </a:nvGrpSpPr>
                                <a:grpSpPr bwMode="auto">
                                  <a:xfrm>
                                    <a:off x="228600" y="2209800"/>
                                    <a:ext cx="1219200" cy="685800"/>
                                    <a:chOff x="144" y="1296"/>
                                    <a:chExt cx="768" cy="528"/>
                                  </a:xfrm>
                                </a:grpSpPr>
                                <a:grpSp>
                                  <a:nvGrpSpPr>
                                    <a:cNvPr id="117" name="Group 223"/>
                                    <a:cNvGrpSpPr>
                                      <a:grpSpLocks/>
                                    </a:cNvGrpSpPr>
                                  </a:nvGrpSpPr>
                                  <a:grpSpPr bwMode="auto">
                                    <a:xfrm>
                                      <a:off x="144" y="1296"/>
                                      <a:ext cx="768" cy="528"/>
                                      <a:chOff x="3312" y="1200"/>
                                      <a:chExt cx="768" cy="336"/>
                                    </a:xfrm>
                                  </a:grpSpPr>
                                  <a:sp>
                                    <a:nvSpPr>
                                      <a:cNvPr id="39136" name="Rectangle 224"/>
                                      <a:cNvSpPr>
                                        <a:spLocks noChangeArrowheads="1"/>
                                      </a:cNvSpPr>
                                    </a:nvSpPr>
                                    <a:spPr bwMode="auto">
                                      <a:xfrm>
                                        <a:off x="3312" y="1200"/>
                                        <a:ext cx="768" cy="336"/>
                                      </a:xfrm>
                                      <a:prstGeom prst="rect">
                                        <a:avLst/>
                                      </a:prstGeom>
                                      <a:solidFill>
                                        <a:schemeClr val="folHlink"/>
                                      </a:solidFill>
                                      <a:ln w="9525">
                                        <a:noFill/>
                                        <a:miter lim="800000"/>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37" name="Text Box 225"/>
                                      <a:cNvSpPr txBox="1">
                                        <a:spLocks noChangeArrowheads="1"/>
                                      </a:cNvSpPr>
                                    </a:nvSpPr>
                                    <a:spPr bwMode="auto">
                                      <a:xfrm>
                                        <a:off x="3456" y="1295"/>
                                        <a:ext cx="480" cy="181"/>
                                      </a:xfrm>
                                      <a:prstGeom prst="rect">
                                        <a:avLst/>
                                      </a:prstGeom>
                                      <a:no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800">
                                              <a:latin typeface="Times New Roman"/>
                                            </a:rPr>
                                            <a:t>141 C</a:t>
                                          </a:r>
                                          <a:endParaRPr lang="fr-FR" sz="1400">
                                            <a:latin typeface="Times New Roman"/>
                                          </a:endParaRPr>
                                        </a:p>
                                      </a:txBody>
                                      <a:useSpRect/>
                                    </a:txSp>
                                  </a:sp>
                                </a:grpSp>
                                <a:sp>
                                  <a:nvSpPr>
                                    <a:cNvPr id="39139" name="Line 227"/>
                                    <a:cNvSpPr>
                                      <a:spLocks noChangeShapeType="1"/>
                                    </a:cNvSpPr>
                                  </a:nvSpPr>
                                  <a:spPr bwMode="auto">
                                    <a:xfrm>
                                      <a:off x="288" y="1296"/>
                                      <a:ext cx="0" cy="528"/>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40" name="Line 228"/>
                                    <a:cNvSpPr>
                                      <a:spLocks noChangeShapeType="1"/>
                                    </a:cNvSpPr>
                                  </a:nvSpPr>
                                  <a:spPr bwMode="auto">
                                    <a:xfrm>
                                      <a:off x="720" y="1296"/>
                                      <a:ext cx="0" cy="528"/>
                                    </a:xfrm>
                                    <a:prstGeom prst="line">
                                      <a:avLst/>
                                    </a:prstGeom>
                                    <a:noFill/>
                                    <a:ln w="9525">
                                      <a:solidFill>
                                        <a:schemeClr val="tx1"/>
                                      </a:solidFill>
                                      <a:round/>
                                      <a:headEnd/>
                                      <a:tailEn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grpSp>
                              <a:sp>
                                <a:nvSpPr>
                                  <a:cNvPr id="39143" name="Line 231"/>
                                  <a:cNvSpPr>
                                    <a:spLocks noChangeShapeType="1"/>
                                  </a:cNvSpPr>
                                </a:nvSpPr>
                                <a:spPr bwMode="auto">
                                  <a:xfrm>
                                    <a:off x="304800" y="2895600"/>
                                    <a:ext cx="0" cy="1219200"/>
                                  </a:xfrm>
                                  <a:prstGeom prst="line">
                                    <a:avLst/>
                                  </a:prstGeom>
                                  <a:noFill/>
                                  <a:ln w="57150">
                                    <a:solidFill>
                                      <a:srgbClr val="FFCC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a:sp>
                                <a:nvSpPr>
                                  <a:cNvPr id="39144" name="Text Box 232"/>
                                  <a:cNvSpPr txBox="1">
                                    <a:spLocks noChangeArrowheads="1"/>
                                  </a:cNvSpPr>
                                </a:nvSpPr>
                                <a:spPr bwMode="auto">
                                  <a:xfrm>
                                    <a:off x="914400" y="1181100"/>
                                    <a:ext cx="838200" cy="517525"/>
                                  </a:xfrm>
                                  <a:prstGeom prst="rect">
                                    <a:avLst/>
                                  </a:prstGeom>
                                  <a:solidFill>
                                    <a:srgbClr val="FFFF00"/>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Venant de 131 E</a:t>
                                      </a:r>
                                    </a:p>
                                  </a:txBody>
                                  <a:useSpRect/>
                                </a:txSp>
                              </a:sp>
                              <a:sp>
                                <a:nvSpPr>
                                  <a:cNvPr id="39145" name="Text Box 233"/>
                                  <a:cNvSpPr txBox="1">
                                    <a:spLocks noChangeArrowheads="1"/>
                                  </a:cNvSpPr>
                                </a:nvSpPr>
                                <a:spPr bwMode="auto">
                                  <a:xfrm>
                                    <a:off x="4191000" y="2133600"/>
                                    <a:ext cx="1371600" cy="623888"/>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BALLON</a:t>
                                      </a:r>
                                    </a:p>
                                    <a:p>
                                      <a:r>
                                        <a:rPr lang="fr-FR" sz="1400">
                                          <a:latin typeface="Times New Roman"/>
                                        </a:rPr>
                                        <a:t>SEPARATEUR</a:t>
                                      </a:r>
                                    </a:p>
                                  </a:txBody>
                                  <a:useSpRect/>
                                </a:txSp>
                              </a:sp>
                              <a:sp>
                                <a:nvSpPr>
                                  <a:cNvPr id="39146" name="Text Box 234"/>
                                  <a:cNvSpPr txBox="1">
                                    <a:spLocks noChangeArrowheads="1"/>
                                  </a:cNvSpPr>
                                </a:nvSpPr>
                                <a:spPr bwMode="auto">
                                  <a:xfrm>
                                    <a:off x="1524000" y="2171700"/>
                                    <a:ext cx="1905000" cy="73025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PREREFROIDISSEUR DU GAZ D ’ALIMENTATION</a:t>
                                      </a:r>
                                    </a:p>
                                  </a:txBody>
                                  <a:useSpRect/>
                                </a:txSp>
                              </a:sp>
                              <a:sp>
                                <a:nvSpPr>
                                  <a:cNvPr id="39147" name="Text Box 235"/>
                                  <a:cNvSpPr txBox="1">
                                    <a:spLocks noChangeArrowheads="1"/>
                                  </a:cNvSpPr>
                                </a:nvSpPr>
                                <a:spPr bwMode="auto">
                                  <a:xfrm>
                                    <a:off x="1733550" y="5410200"/>
                                    <a:ext cx="838200" cy="304800"/>
                                  </a:xfrm>
                                  <a:prstGeom prst="rect">
                                    <a:avLst/>
                                  </a:prstGeom>
                                  <a:solidFill>
                                    <a:srgbClr val="00CCFF"/>
                                  </a:solidFill>
                                  <a:ln w="9525">
                                    <a:noFill/>
                                    <a:miter lim="800000"/>
                                    <a:headEnd/>
                                    <a:tailEnd/>
                                  </a:ln>
                                  <a:effectLst/>
                                </a:spPr>
                                <a:txSp>
                                  <a:txBody>
                                    <a:bodyPr>
                                      <a:spAutoFit/>
                                    </a:bodyP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r>
                                        <a:rPr lang="fr-FR" sz="1400">
                                          <a:latin typeface="Times New Roman"/>
                                        </a:rPr>
                                        <a:t>FILTRE</a:t>
                                      </a:r>
                                    </a:p>
                                  </a:txBody>
                                  <a:useSpRect/>
                                </a:txSp>
                              </a:sp>
                              <a:sp>
                                <a:nvSpPr>
                                  <a:cNvPr id="39151" name="Line 239"/>
                                  <a:cNvSpPr>
                                    <a:spLocks noChangeShapeType="1"/>
                                  </a:cNvSpPr>
                                </a:nvSpPr>
                                <a:spPr bwMode="auto">
                                  <a:xfrm flipH="1">
                                    <a:off x="6858000" y="5486400"/>
                                    <a:ext cx="685800" cy="0"/>
                                  </a:xfrm>
                                  <a:prstGeom prst="line">
                                    <a:avLst/>
                                  </a:prstGeom>
                                  <a:noFill/>
                                  <a:ln w="38100">
                                    <a:solidFill>
                                      <a:srgbClr val="996600"/>
                                    </a:solidFill>
                                    <a:round/>
                                    <a:headEnd/>
                                    <a:tailEnd type="triangle" w="med" len="med"/>
                                  </a:ln>
                                  <a:effectLst/>
                                </a:spPr>
                                <a:txSp>
                                  <a:txBody>
                                    <a:bodyPr wrap="none" anchor="ctr"/>
                                    <a:lstStyle>
                                      <a:defPPr>
                                        <a:defRPr lang="en-US"/>
                                      </a:defPPr>
                                      <a:lvl1pPr algn="l" rtl="0" eaLnBrk="0" fontAlgn="base" hangingPunct="0">
                                        <a:spcBef>
                                          <a:spcPct val="50000"/>
                                        </a:spcBef>
                                        <a:spcAft>
                                          <a:spcPct val="0"/>
                                        </a:spcAft>
                                        <a:defRPr sz="2400" kern="1200">
                                          <a:solidFill>
                                            <a:schemeClr val="tx1"/>
                                          </a:solidFill>
                                          <a:latin typeface="Arial Black" pitchFamily="34" charset="0"/>
                                          <a:ea typeface="+mn-ea"/>
                                          <a:cs typeface="+mn-cs"/>
                                        </a:defRPr>
                                      </a:lvl1pPr>
                                      <a:lvl2pPr marL="457200" algn="l" rtl="0" eaLnBrk="0" fontAlgn="base" hangingPunct="0">
                                        <a:spcBef>
                                          <a:spcPct val="50000"/>
                                        </a:spcBef>
                                        <a:spcAft>
                                          <a:spcPct val="0"/>
                                        </a:spcAft>
                                        <a:defRPr sz="2400" kern="1200">
                                          <a:solidFill>
                                            <a:schemeClr val="tx1"/>
                                          </a:solidFill>
                                          <a:latin typeface="Arial Black" pitchFamily="34" charset="0"/>
                                          <a:ea typeface="+mn-ea"/>
                                          <a:cs typeface="+mn-cs"/>
                                        </a:defRPr>
                                      </a:lvl2pPr>
                                      <a:lvl3pPr marL="914400" algn="l" rtl="0" eaLnBrk="0" fontAlgn="base" hangingPunct="0">
                                        <a:spcBef>
                                          <a:spcPct val="50000"/>
                                        </a:spcBef>
                                        <a:spcAft>
                                          <a:spcPct val="0"/>
                                        </a:spcAft>
                                        <a:defRPr sz="2400" kern="1200">
                                          <a:solidFill>
                                            <a:schemeClr val="tx1"/>
                                          </a:solidFill>
                                          <a:latin typeface="Arial Black" pitchFamily="34" charset="0"/>
                                          <a:ea typeface="+mn-ea"/>
                                          <a:cs typeface="+mn-cs"/>
                                        </a:defRPr>
                                      </a:lvl3pPr>
                                      <a:lvl4pPr marL="1371600" algn="l" rtl="0" eaLnBrk="0" fontAlgn="base" hangingPunct="0">
                                        <a:spcBef>
                                          <a:spcPct val="50000"/>
                                        </a:spcBef>
                                        <a:spcAft>
                                          <a:spcPct val="0"/>
                                        </a:spcAft>
                                        <a:defRPr sz="2400" kern="1200">
                                          <a:solidFill>
                                            <a:schemeClr val="tx1"/>
                                          </a:solidFill>
                                          <a:latin typeface="Arial Black" pitchFamily="34" charset="0"/>
                                          <a:ea typeface="+mn-ea"/>
                                          <a:cs typeface="+mn-cs"/>
                                        </a:defRPr>
                                      </a:lvl4pPr>
                                      <a:lvl5pPr marL="1828800" algn="l" rtl="0" eaLnBrk="0" fontAlgn="base" hangingPunct="0">
                                        <a:spcBef>
                                          <a:spcPct val="50000"/>
                                        </a:spcBef>
                                        <a:spcAft>
                                          <a:spcPct val="0"/>
                                        </a:spcAft>
                                        <a:defRPr sz="2400" kern="1200">
                                          <a:solidFill>
                                            <a:schemeClr val="tx1"/>
                                          </a:solidFill>
                                          <a:latin typeface="Arial Black" pitchFamily="34" charset="0"/>
                                          <a:ea typeface="+mn-ea"/>
                                          <a:cs typeface="+mn-cs"/>
                                        </a:defRPr>
                                      </a:lvl5pPr>
                                      <a:lvl6pPr marL="2286000" algn="l" defTabSz="914400" rtl="0" eaLnBrk="1" latinLnBrk="0" hangingPunct="1">
                                        <a:defRPr sz="2400" kern="1200">
                                          <a:solidFill>
                                            <a:schemeClr val="tx1"/>
                                          </a:solidFill>
                                          <a:latin typeface="Arial Black" pitchFamily="34" charset="0"/>
                                          <a:ea typeface="+mn-ea"/>
                                          <a:cs typeface="+mn-cs"/>
                                        </a:defRPr>
                                      </a:lvl6pPr>
                                      <a:lvl7pPr marL="2743200" algn="l" defTabSz="914400" rtl="0" eaLnBrk="1" latinLnBrk="0" hangingPunct="1">
                                        <a:defRPr sz="2400" kern="1200">
                                          <a:solidFill>
                                            <a:schemeClr val="tx1"/>
                                          </a:solidFill>
                                          <a:latin typeface="Arial Black" pitchFamily="34" charset="0"/>
                                          <a:ea typeface="+mn-ea"/>
                                          <a:cs typeface="+mn-cs"/>
                                        </a:defRPr>
                                      </a:lvl7pPr>
                                      <a:lvl8pPr marL="3200400" algn="l" defTabSz="914400" rtl="0" eaLnBrk="1" latinLnBrk="0" hangingPunct="1">
                                        <a:defRPr sz="2400" kern="1200">
                                          <a:solidFill>
                                            <a:schemeClr val="tx1"/>
                                          </a:solidFill>
                                          <a:latin typeface="Arial Black" pitchFamily="34" charset="0"/>
                                          <a:ea typeface="+mn-ea"/>
                                          <a:cs typeface="+mn-cs"/>
                                        </a:defRPr>
                                      </a:lvl8pPr>
                                      <a:lvl9pPr marL="3657600" algn="l" defTabSz="914400" rtl="0" eaLnBrk="1" latinLnBrk="0" hangingPunct="1">
                                        <a:defRPr sz="2400" kern="1200">
                                          <a:solidFill>
                                            <a:schemeClr val="tx1"/>
                                          </a:solidFill>
                                          <a:latin typeface="Arial Black" pitchFamily="34" charset="0"/>
                                          <a:ea typeface="+mn-ea"/>
                                          <a:cs typeface="+mn-cs"/>
                                        </a:defRPr>
                                      </a:lvl9pPr>
                                    </a:lstStyle>
                                    <a:p>
                                      <a:endParaRPr lang="fr-FR"/>
                                    </a:p>
                                  </a:txBody>
                                  <a:useSpRect/>
                                </a:txSp>
                              </a:sp>
                            </lc:lockedCanvas>
                          </a:graphicData>
                        </a:graphic>
                      </wp:inline>
                    </w:drawing>
                  </w:r>
                </w:p>
              </w:txbxContent>
            </v:textbox>
          </v:rect>
        </w:pict>
      </w: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9752B5" w:rsidP="00ED627A">
      <w:pPr>
        <w:pStyle w:val="Corpsdetexte3"/>
        <w:spacing w:before="240" w:after="240" w:line="360" w:lineRule="auto"/>
        <w:jc w:val="both"/>
        <w:rPr>
          <w:b w:val="0"/>
          <w:sz w:val="28"/>
          <w:szCs w:val="28"/>
        </w:rPr>
      </w:pPr>
      <w:r>
        <w:rPr>
          <w:b w:val="0"/>
          <w:noProof/>
          <w:sz w:val="28"/>
          <w:szCs w:val="28"/>
        </w:rPr>
        <w:pict>
          <v:rect id="_x0000_s1184" style="position:absolute;left:0;text-align:left;margin-left:180pt;margin-top:31.35pt;width:229.5pt;height:30pt;z-index:251676672" strokecolor="white"/>
        </w:pict>
      </w: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837FFB" w:rsidRDefault="009752B5" w:rsidP="00ED627A">
      <w:pPr>
        <w:pStyle w:val="Corpsdetexte3"/>
        <w:spacing w:before="240" w:after="240" w:line="360" w:lineRule="auto"/>
        <w:jc w:val="both"/>
        <w:rPr>
          <w:b w:val="0"/>
          <w:sz w:val="28"/>
          <w:szCs w:val="28"/>
        </w:rPr>
      </w:pPr>
      <w:r>
        <w:rPr>
          <w:b w:val="0"/>
          <w:noProof/>
          <w:sz w:val="28"/>
          <w:szCs w:val="28"/>
        </w:rPr>
        <w:pict>
          <v:rect id="_x0000_s1185" style="position:absolute;left:0;text-align:left;margin-left:22.5pt;margin-top:9.95pt;width:435pt;height:56.5pt;z-index:251677696">
            <v:textbox style="mso-next-textbox:#_x0000_s1185">
              <w:txbxContent>
                <w:p w:rsidR="00E110BD" w:rsidRPr="007B7FBA" w:rsidRDefault="00EC5215" w:rsidP="00EC5215">
                  <w:pPr>
                    <w:rPr>
                      <w:sz w:val="28"/>
                      <w:szCs w:val="28"/>
                    </w:rPr>
                  </w:pPr>
                  <w:r>
                    <w:rPr>
                      <w:b/>
                      <w:bCs/>
                      <w:sz w:val="28"/>
                      <w:szCs w:val="28"/>
                    </w:rPr>
                    <w:t>Figure</w:t>
                  </w:r>
                  <w:r w:rsidRPr="009C15E5">
                    <w:rPr>
                      <w:b/>
                      <w:bCs/>
                      <w:sz w:val="28"/>
                      <w:szCs w:val="28"/>
                    </w:rPr>
                    <w:t xml:space="preserve"> </w:t>
                  </w:r>
                  <w:r w:rsidRPr="00336286">
                    <w:rPr>
                      <w:rFonts w:asciiTheme="majorBidi" w:hAnsiTheme="majorBidi" w:cstheme="majorBidi"/>
                      <w:b/>
                      <w:bCs/>
                      <w:sz w:val="28"/>
                      <w:szCs w:val="28"/>
                    </w:rPr>
                    <w:t>II</w:t>
                  </w:r>
                  <w:r w:rsidRPr="009C15E5">
                    <w:rPr>
                      <w:b/>
                      <w:bCs/>
                      <w:sz w:val="28"/>
                      <w:szCs w:val="28"/>
                    </w:rPr>
                    <w:t>.</w:t>
                  </w:r>
                  <w:r w:rsidRPr="00EC5215">
                    <w:rPr>
                      <w:b/>
                      <w:bCs/>
                      <w:sz w:val="28"/>
                      <w:szCs w:val="28"/>
                    </w:rPr>
                    <w:t>2</w:t>
                  </w:r>
                  <w:r>
                    <w:rPr>
                      <w:b/>
                      <w:bCs/>
                      <w:sz w:val="28"/>
                      <w:szCs w:val="28"/>
                    </w:rPr>
                    <w:t xml:space="preserve"> </w:t>
                  </w:r>
                  <w:r w:rsidR="00E110BD">
                    <w:rPr>
                      <w:sz w:val="28"/>
                      <w:szCs w:val="28"/>
                    </w:rPr>
                    <w:t>S</w:t>
                  </w:r>
                  <w:r w:rsidR="00E110BD" w:rsidRPr="007B7FBA">
                    <w:rPr>
                      <w:sz w:val="28"/>
                      <w:szCs w:val="28"/>
                    </w:rPr>
                    <w:t>chéma de la section de déshydratation</w:t>
                  </w:r>
                  <w:r w:rsidR="00E110BD">
                    <w:rPr>
                      <w:sz w:val="28"/>
                      <w:szCs w:val="28"/>
                    </w:rPr>
                    <w:t xml:space="preserve"> du gaz naturel au niveau du complexe GL 2/Z</w:t>
                  </w:r>
                </w:p>
              </w:txbxContent>
            </v:textbox>
          </v:rect>
        </w:pict>
      </w:r>
    </w:p>
    <w:p w:rsidR="00837FFB" w:rsidRDefault="00837FFB" w:rsidP="00ED627A">
      <w:pPr>
        <w:pStyle w:val="Corpsdetexte3"/>
        <w:spacing w:before="240" w:after="240" w:line="360" w:lineRule="auto"/>
        <w:jc w:val="both"/>
        <w:rPr>
          <w:b w:val="0"/>
          <w:sz w:val="28"/>
          <w:szCs w:val="28"/>
        </w:rPr>
      </w:pPr>
    </w:p>
    <w:p w:rsidR="00837FFB" w:rsidRDefault="00837FFB" w:rsidP="00ED627A">
      <w:pPr>
        <w:pStyle w:val="Corpsdetexte3"/>
        <w:spacing w:before="240" w:after="240" w:line="360" w:lineRule="auto"/>
        <w:jc w:val="both"/>
        <w:rPr>
          <w:b w:val="0"/>
          <w:sz w:val="28"/>
          <w:szCs w:val="28"/>
        </w:rPr>
      </w:pPr>
    </w:p>
    <w:p w:rsidR="00A62FB0" w:rsidRDefault="00837FFB" w:rsidP="00A62FB0">
      <w:pPr>
        <w:spacing w:line="360" w:lineRule="auto"/>
        <w:jc w:val="both"/>
        <w:outlineLvl w:val="0"/>
        <w:rPr>
          <w:b/>
          <w:bCs/>
          <w:sz w:val="28"/>
          <w:szCs w:val="28"/>
        </w:rPr>
      </w:pPr>
      <w:r w:rsidRPr="00C0388A">
        <w:rPr>
          <w:rFonts w:asciiTheme="majorBidi" w:hAnsiTheme="majorBidi" w:cstheme="majorBidi"/>
          <w:b/>
          <w:bCs/>
          <w:sz w:val="28"/>
          <w:szCs w:val="28"/>
        </w:rPr>
        <w:lastRenderedPageBreak/>
        <w:t>II</w:t>
      </w:r>
      <w:r>
        <w:rPr>
          <w:b/>
          <w:bCs/>
          <w:sz w:val="28"/>
          <w:szCs w:val="28"/>
        </w:rPr>
        <w:t xml:space="preserve">.6 </w:t>
      </w:r>
      <w:r w:rsidR="008D265A">
        <w:rPr>
          <w:b/>
          <w:bCs/>
          <w:sz w:val="28"/>
          <w:szCs w:val="28"/>
        </w:rPr>
        <w:t>P</w:t>
      </w:r>
      <w:r>
        <w:rPr>
          <w:b/>
          <w:bCs/>
          <w:sz w:val="28"/>
          <w:szCs w:val="28"/>
        </w:rPr>
        <w:t>roblèmes rencontrés</w:t>
      </w:r>
      <w:r w:rsidR="008D265A">
        <w:rPr>
          <w:b/>
          <w:bCs/>
          <w:sz w:val="28"/>
          <w:szCs w:val="28"/>
        </w:rPr>
        <w:t xml:space="preserve"> au niveau de la section de déshydratation</w:t>
      </w:r>
    </w:p>
    <w:p w:rsidR="00837FFB" w:rsidRPr="005479A9" w:rsidRDefault="00A62FB0" w:rsidP="00A62FB0">
      <w:pPr>
        <w:spacing w:line="360" w:lineRule="auto"/>
        <w:jc w:val="both"/>
        <w:outlineLvl w:val="0"/>
        <w:rPr>
          <w:sz w:val="28"/>
          <w:szCs w:val="28"/>
        </w:rPr>
      </w:pPr>
      <w:r>
        <w:rPr>
          <w:b/>
          <w:bCs/>
          <w:sz w:val="28"/>
          <w:szCs w:val="28"/>
        </w:rPr>
        <w:tab/>
      </w:r>
      <w:r w:rsidR="0066297E">
        <w:rPr>
          <w:sz w:val="28"/>
          <w:szCs w:val="28"/>
        </w:rPr>
        <w:t>Les</w:t>
      </w:r>
      <w:r w:rsidR="00837FFB" w:rsidRPr="005479A9">
        <w:rPr>
          <w:sz w:val="28"/>
          <w:szCs w:val="28"/>
        </w:rPr>
        <w:t xml:space="preserve"> problèmes </w:t>
      </w:r>
      <w:r w:rsidR="007C2406" w:rsidRPr="007C2406">
        <w:rPr>
          <w:sz w:val="28"/>
          <w:szCs w:val="28"/>
        </w:rPr>
        <w:t>rencontrés au niveau de</w:t>
      </w:r>
      <w:r w:rsidR="007C2406">
        <w:rPr>
          <w:sz w:val="28"/>
          <w:szCs w:val="28"/>
        </w:rPr>
        <w:t xml:space="preserve"> </w:t>
      </w:r>
      <w:r w:rsidR="00837FFB" w:rsidRPr="005479A9">
        <w:rPr>
          <w:sz w:val="28"/>
          <w:szCs w:val="28"/>
        </w:rPr>
        <w:t>la section de déshydratation</w:t>
      </w:r>
      <w:r w:rsidR="007C2406">
        <w:rPr>
          <w:sz w:val="28"/>
          <w:szCs w:val="28"/>
        </w:rPr>
        <w:t xml:space="preserve"> du gaz naturel </w:t>
      </w:r>
      <w:r w:rsidR="0066297E">
        <w:rPr>
          <w:sz w:val="28"/>
          <w:szCs w:val="28"/>
        </w:rPr>
        <w:t xml:space="preserve"> et </w:t>
      </w:r>
      <w:r w:rsidR="007C2406">
        <w:rPr>
          <w:sz w:val="28"/>
          <w:szCs w:val="28"/>
        </w:rPr>
        <w:t>rapport</w:t>
      </w:r>
      <w:r w:rsidR="0066297E">
        <w:rPr>
          <w:sz w:val="28"/>
          <w:szCs w:val="28"/>
        </w:rPr>
        <w:t>és</w:t>
      </w:r>
      <w:r w:rsidR="007C2406">
        <w:rPr>
          <w:sz w:val="28"/>
          <w:szCs w:val="28"/>
        </w:rPr>
        <w:t xml:space="preserve"> par les différentes inspections</w:t>
      </w:r>
      <w:r w:rsidR="0066297E">
        <w:rPr>
          <w:sz w:val="28"/>
          <w:szCs w:val="28"/>
        </w:rPr>
        <w:t xml:space="preserve"> sont</w:t>
      </w:r>
      <w:r w:rsidR="00FF6864">
        <w:rPr>
          <w:sz w:val="28"/>
          <w:szCs w:val="28"/>
        </w:rPr>
        <w:t xml:space="preserve">  </w:t>
      </w:r>
      <w:r w:rsidR="00837FFB" w:rsidRPr="005479A9">
        <w:rPr>
          <w:sz w:val="28"/>
          <w:szCs w:val="28"/>
        </w:rPr>
        <w:t xml:space="preserve"> (</w:t>
      </w:r>
      <w:r w:rsidR="00837FFB" w:rsidRPr="0086258C">
        <w:rPr>
          <w:b/>
          <w:bCs/>
          <w:sz w:val="28"/>
          <w:szCs w:val="28"/>
        </w:rPr>
        <w:t xml:space="preserve">Annexe </w:t>
      </w:r>
      <w:r w:rsidR="00982F6C">
        <w:rPr>
          <w:b/>
          <w:bCs/>
          <w:sz w:val="28"/>
          <w:szCs w:val="28"/>
        </w:rPr>
        <w:t>2</w:t>
      </w:r>
      <w:r w:rsidR="00837FFB" w:rsidRPr="005479A9">
        <w:rPr>
          <w:sz w:val="28"/>
          <w:szCs w:val="28"/>
        </w:rPr>
        <w:t>)</w:t>
      </w:r>
      <w:r w:rsidR="008F5AA9">
        <w:rPr>
          <w:sz w:val="28"/>
          <w:szCs w:val="28"/>
        </w:rPr>
        <w:t>.</w:t>
      </w:r>
    </w:p>
    <w:p w:rsidR="00837FFB" w:rsidRPr="005479A9" w:rsidRDefault="00F12297" w:rsidP="00ED627A">
      <w:pPr>
        <w:pStyle w:val="Paragraphedeliste"/>
        <w:numPr>
          <w:ilvl w:val="0"/>
          <w:numId w:val="17"/>
        </w:numPr>
        <w:spacing w:line="360" w:lineRule="auto"/>
        <w:jc w:val="both"/>
        <w:rPr>
          <w:sz w:val="28"/>
          <w:szCs w:val="28"/>
        </w:rPr>
      </w:pPr>
      <w:r>
        <w:rPr>
          <w:sz w:val="28"/>
          <w:szCs w:val="28"/>
        </w:rPr>
        <w:t>L</w:t>
      </w:r>
      <w:r w:rsidR="00837FFB" w:rsidRPr="005479A9">
        <w:rPr>
          <w:sz w:val="28"/>
          <w:szCs w:val="28"/>
        </w:rPr>
        <w:t xml:space="preserve">’effritement </w:t>
      </w:r>
      <w:r w:rsidR="007C2406">
        <w:rPr>
          <w:sz w:val="28"/>
          <w:szCs w:val="28"/>
        </w:rPr>
        <w:t>de la zéolite</w:t>
      </w:r>
      <w:r w:rsidR="00E148B2">
        <w:rPr>
          <w:sz w:val="28"/>
          <w:szCs w:val="28"/>
        </w:rPr>
        <w:t xml:space="preserve"> 4 A DG TRISIV</w:t>
      </w:r>
      <w:r w:rsidR="00837FFB" w:rsidRPr="005479A9">
        <w:rPr>
          <w:sz w:val="28"/>
          <w:szCs w:val="28"/>
        </w:rPr>
        <w:t xml:space="preserve"> et son entrainement le long du circuit.</w:t>
      </w:r>
    </w:p>
    <w:p w:rsidR="00837FFB" w:rsidRPr="005479A9" w:rsidRDefault="00837FFB" w:rsidP="00ED627A">
      <w:pPr>
        <w:pStyle w:val="Paragraphedeliste"/>
        <w:numPr>
          <w:ilvl w:val="0"/>
          <w:numId w:val="17"/>
        </w:numPr>
        <w:spacing w:line="360" w:lineRule="auto"/>
        <w:jc w:val="both"/>
        <w:rPr>
          <w:sz w:val="28"/>
          <w:szCs w:val="28"/>
        </w:rPr>
      </w:pPr>
      <w:r w:rsidRPr="005479A9">
        <w:rPr>
          <w:sz w:val="28"/>
          <w:szCs w:val="28"/>
        </w:rPr>
        <w:t xml:space="preserve">Cisaillement des tiges des vannes motorisées </w:t>
      </w:r>
      <w:r w:rsidRPr="00722AF1">
        <w:rPr>
          <w:b/>
          <w:bCs/>
          <w:sz w:val="28"/>
          <w:szCs w:val="28"/>
        </w:rPr>
        <w:t xml:space="preserve">MOV 204/205/206 </w:t>
      </w:r>
      <w:r w:rsidRPr="005479A9">
        <w:rPr>
          <w:sz w:val="28"/>
          <w:szCs w:val="28"/>
        </w:rPr>
        <w:t>des sécheurs.</w:t>
      </w:r>
    </w:p>
    <w:p w:rsidR="00837FFB" w:rsidRPr="00722AF1" w:rsidRDefault="00F12297" w:rsidP="00ED627A">
      <w:pPr>
        <w:pStyle w:val="Paragraphedeliste"/>
        <w:numPr>
          <w:ilvl w:val="0"/>
          <w:numId w:val="17"/>
        </w:numPr>
        <w:spacing w:line="360" w:lineRule="auto"/>
        <w:jc w:val="both"/>
        <w:rPr>
          <w:b/>
          <w:bCs/>
          <w:sz w:val="28"/>
          <w:szCs w:val="28"/>
        </w:rPr>
      </w:pPr>
      <w:r>
        <w:rPr>
          <w:sz w:val="28"/>
          <w:szCs w:val="28"/>
        </w:rPr>
        <w:t>E</w:t>
      </w:r>
      <w:r w:rsidR="00837FFB" w:rsidRPr="005479A9">
        <w:rPr>
          <w:sz w:val="28"/>
          <w:szCs w:val="28"/>
        </w:rPr>
        <w:t>ncrassement des filtres à poussière des sécheurs</w:t>
      </w:r>
      <w:r w:rsidR="001C09FE">
        <w:rPr>
          <w:sz w:val="28"/>
          <w:szCs w:val="28"/>
        </w:rPr>
        <w:t xml:space="preserve"> </w:t>
      </w:r>
      <w:r w:rsidR="00837FFB" w:rsidRPr="00722AF1">
        <w:rPr>
          <w:b/>
          <w:bCs/>
          <w:sz w:val="28"/>
          <w:szCs w:val="28"/>
        </w:rPr>
        <w:t>X41L A/B/C.</w:t>
      </w:r>
    </w:p>
    <w:p w:rsidR="00915ECB" w:rsidRDefault="00F12297" w:rsidP="00ED627A">
      <w:pPr>
        <w:pStyle w:val="Paragraphedeliste"/>
        <w:numPr>
          <w:ilvl w:val="0"/>
          <w:numId w:val="17"/>
        </w:numPr>
        <w:spacing w:line="360" w:lineRule="auto"/>
        <w:jc w:val="both"/>
        <w:rPr>
          <w:sz w:val="28"/>
          <w:szCs w:val="28"/>
        </w:rPr>
      </w:pPr>
      <w:r>
        <w:rPr>
          <w:sz w:val="28"/>
          <w:szCs w:val="28"/>
        </w:rPr>
        <w:t>F</w:t>
      </w:r>
      <w:r w:rsidR="00837FFB" w:rsidRPr="005479A9">
        <w:rPr>
          <w:sz w:val="28"/>
          <w:szCs w:val="28"/>
        </w:rPr>
        <w:t xml:space="preserve">uites de gaz au niveau de l’échangeur de réchauffage du gaz de régénération </w:t>
      </w:r>
      <w:r w:rsidR="00837FFB" w:rsidRPr="00722AF1">
        <w:rPr>
          <w:b/>
          <w:bCs/>
          <w:sz w:val="28"/>
          <w:szCs w:val="28"/>
        </w:rPr>
        <w:t>X44C</w:t>
      </w:r>
      <w:r w:rsidR="00837FFB" w:rsidRPr="005479A9">
        <w:rPr>
          <w:sz w:val="28"/>
          <w:szCs w:val="28"/>
        </w:rPr>
        <w:t>.</w:t>
      </w:r>
    </w:p>
    <w:p w:rsidR="00837FFB" w:rsidRPr="00915ECB" w:rsidRDefault="00F12297" w:rsidP="00ED627A">
      <w:pPr>
        <w:pStyle w:val="Paragraphedeliste"/>
        <w:numPr>
          <w:ilvl w:val="0"/>
          <w:numId w:val="17"/>
        </w:numPr>
        <w:spacing w:line="360" w:lineRule="auto"/>
        <w:jc w:val="both"/>
        <w:rPr>
          <w:sz w:val="28"/>
          <w:szCs w:val="28"/>
        </w:rPr>
      </w:pPr>
      <w:r w:rsidRPr="00915ECB">
        <w:rPr>
          <w:sz w:val="28"/>
          <w:szCs w:val="28"/>
        </w:rPr>
        <w:t>F</w:t>
      </w:r>
      <w:r w:rsidR="00837FFB" w:rsidRPr="00915ECB">
        <w:rPr>
          <w:sz w:val="28"/>
          <w:szCs w:val="28"/>
        </w:rPr>
        <w:t xml:space="preserve">uite au niveau de la </w:t>
      </w:r>
      <w:r w:rsidR="000A5DD1" w:rsidRPr="00915ECB">
        <w:rPr>
          <w:sz w:val="28"/>
          <w:szCs w:val="28"/>
        </w:rPr>
        <w:t xml:space="preserve"> vanne de contrôle locale </w:t>
      </w:r>
      <w:r w:rsidR="00837FFB" w:rsidRPr="00915ECB">
        <w:rPr>
          <w:b/>
          <w:bCs/>
          <w:sz w:val="28"/>
          <w:szCs w:val="28"/>
        </w:rPr>
        <w:t>LV207</w:t>
      </w:r>
      <w:r w:rsidR="00837FFB" w:rsidRPr="00915ECB">
        <w:rPr>
          <w:sz w:val="28"/>
          <w:szCs w:val="28"/>
        </w:rPr>
        <w:t xml:space="preserve"> du ballon séparateur </w:t>
      </w:r>
      <w:r w:rsidR="00837FFB" w:rsidRPr="00915ECB">
        <w:rPr>
          <w:b/>
          <w:bCs/>
          <w:sz w:val="28"/>
          <w:szCs w:val="28"/>
        </w:rPr>
        <w:t>X42F</w:t>
      </w:r>
      <w:r w:rsidR="00837FFB" w:rsidRPr="00915ECB">
        <w:rPr>
          <w:sz w:val="28"/>
          <w:szCs w:val="28"/>
        </w:rPr>
        <w:t>.</w:t>
      </w:r>
      <w:r w:rsidR="00837FFB" w:rsidRPr="00915ECB">
        <w:rPr>
          <w:color w:val="FF0000"/>
          <w:sz w:val="28"/>
          <w:szCs w:val="28"/>
        </w:rPr>
        <w:tab/>
      </w:r>
    </w:p>
    <w:p w:rsidR="00837FFB" w:rsidRPr="005479A9" w:rsidRDefault="00E110BD" w:rsidP="00ED627A">
      <w:pPr>
        <w:spacing w:line="360" w:lineRule="auto"/>
        <w:ind w:firstLine="709"/>
        <w:jc w:val="both"/>
        <w:rPr>
          <w:sz w:val="28"/>
          <w:szCs w:val="28"/>
        </w:rPr>
      </w:pPr>
      <w:r>
        <w:rPr>
          <w:sz w:val="28"/>
          <w:szCs w:val="28"/>
        </w:rPr>
        <w:t xml:space="preserve">Ceci nous a </w:t>
      </w:r>
      <w:r w:rsidR="00CC1220">
        <w:rPr>
          <w:sz w:val="28"/>
          <w:szCs w:val="28"/>
        </w:rPr>
        <w:t>conduit</w:t>
      </w:r>
      <w:r>
        <w:rPr>
          <w:sz w:val="28"/>
          <w:szCs w:val="28"/>
        </w:rPr>
        <w:t xml:space="preserve"> à situer ces </w:t>
      </w:r>
      <w:r w:rsidR="00CC1220">
        <w:rPr>
          <w:sz w:val="28"/>
          <w:szCs w:val="28"/>
        </w:rPr>
        <w:t>différents problèmes</w:t>
      </w:r>
      <w:r>
        <w:rPr>
          <w:sz w:val="28"/>
          <w:szCs w:val="28"/>
        </w:rPr>
        <w:t xml:space="preserve"> établis par les services  </w:t>
      </w:r>
      <w:r w:rsidR="00CC1220">
        <w:rPr>
          <w:sz w:val="28"/>
          <w:szCs w:val="28"/>
        </w:rPr>
        <w:t xml:space="preserve">concernés et d’apporter notre modeste  contribution par le remplacement d’une nouvelle </w:t>
      </w:r>
      <w:r w:rsidR="00201076">
        <w:rPr>
          <w:sz w:val="28"/>
          <w:szCs w:val="28"/>
        </w:rPr>
        <w:t>zéolite.</w:t>
      </w:r>
    </w:p>
    <w:p w:rsidR="00DA52DB" w:rsidRPr="005479A9" w:rsidRDefault="00DA52DB" w:rsidP="00ED627A">
      <w:pPr>
        <w:spacing w:line="360" w:lineRule="auto"/>
        <w:ind w:firstLine="709"/>
        <w:jc w:val="both"/>
        <w:outlineLvl w:val="0"/>
        <w:rPr>
          <w:b/>
          <w:bCs/>
          <w:sz w:val="28"/>
          <w:szCs w:val="28"/>
        </w:rPr>
      </w:pPr>
      <w:r w:rsidRPr="00DA52DB">
        <w:rPr>
          <w:sz w:val="28"/>
          <w:szCs w:val="28"/>
        </w:rPr>
        <w:t>Sachant que l’ensemble de ces problèmes sont enregistrés sur la plupart des trains de liquéfaction et qu’ils affectent directement la production de GNL</w:t>
      </w:r>
      <w:r w:rsidR="00B667F6">
        <w:rPr>
          <w:sz w:val="28"/>
          <w:szCs w:val="28"/>
        </w:rPr>
        <w:t xml:space="preserve"> </w:t>
      </w:r>
      <w:r>
        <w:rPr>
          <w:sz w:val="28"/>
          <w:szCs w:val="28"/>
        </w:rPr>
        <w:t>et qui sont comme suit :</w:t>
      </w:r>
    </w:p>
    <w:p w:rsidR="00837FFB" w:rsidRPr="005479A9" w:rsidRDefault="00837FFB" w:rsidP="00ED627A">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.6.1</w:t>
      </w:r>
      <w:r w:rsidR="007B50F9">
        <w:rPr>
          <w:b/>
          <w:bCs/>
          <w:sz w:val="28"/>
          <w:szCs w:val="28"/>
        </w:rPr>
        <w:t xml:space="preserve"> </w:t>
      </w:r>
      <w:r w:rsidRPr="005479A9">
        <w:rPr>
          <w:b/>
          <w:bCs/>
          <w:sz w:val="28"/>
          <w:szCs w:val="28"/>
        </w:rPr>
        <w:t>Compresseur de gaz de régénération X41JA</w:t>
      </w:r>
    </w:p>
    <w:p w:rsidR="00837FFB" w:rsidRPr="005479A9" w:rsidRDefault="00837FFB" w:rsidP="00ED627A">
      <w:pPr>
        <w:spacing w:line="360" w:lineRule="auto"/>
        <w:ind w:firstLine="709"/>
        <w:jc w:val="both"/>
        <w:rPr>
          <w:sz w:val="28"/>
          <w:szCs w:val="28"/>
        </w:rPr>
      </w:pPr>
      <w:r w:rsidRPr="005479A9">
        <w:rPr>
          <w:sz w:val="28"/>
          <w:szCs w:val="28"/>
        </w:rPr>
        <w:t>Les rapports d’inspections font état de déclenchement fréquent, qui est associé aux constatations suivantes :</w:t>
      </w:r>
    </w:p>
    <w:p w:rsidR="00837FFB" w:rsidRPr="005479A9" w:rsidRDefault="00837FFB" w:rsidP="00ED627A">
      <w:pPr>
        <w:pStyle w:val="Paragraphedeliste"/>
        <w:numPr>
          <w:ilvl w:val="0"/>
          <w:numId w:val="18"/>
        </w:numPr>
        <w:spacing w:line="360" w:lineRule="auto"/>
        <w:jc w:val="both"/>
        <w:rPr>
          <w:sz w:val="28"/>
          <w:szCs w:val="28"/>
        </w:rPr>
      </w:pPr>
      <w:r w:rsidRPr="005479A9">
        <w:rPr>
          <w:sz w:val="28"/>
          <w:szCs w:val="28"/>
        </w:rPr>
        <w:t>Bouchage des tubulures par la boue.</w:t>
      </w:r>
    </w:p>
    <w:p w:rsidR="00837FFB" w:rsidRPr="005479A9" w:rsidRDefault="00837FFB" w:rsidP="00ED627A">
      <w:pPr>
        <w:pStyle w:val="Paragraphedeliste"/>
        <w:numPr>
          <w:ilvl w:val="0"/>
          <w:numId w:val="18"/>
        </w:numPr>
        <w:spacing w:line="360" w:lineRule="auto"/>
        <w:jc w:val="both"/>
        <w:rPr>
          <w:sz w:val="28"/>
          <w:szCs w:val="28"/>
        </w:rPr>
      </w:pPr>
      <w:r w:rsidRPr="005479A9">
        <w:rPr>
          <w:sz w:val="28"/>
          <w:szCs w:val="28"/>
        </w:rPr>
        <w:lastRenderedPageBreak/>
        <w:t>Etat dégradé du filtre d’admission du compresseur.</w:t>
      </w:r>
    </w:p>
    <w:p w:rsidR="00837FFB" w:rsidRPr="005F4C5D" w:rsidRDefault="00837FFB" w:rsidP="00ED627A">
      <w:pPr>
        <w:pStyle w:val="Paragraphedeliste"/>
        <w:numPr>
          <w:ilvl w:val="0"/>
          <w:numId w:val="18"/>
        </w:numPr>
        <w:spacing w:line="360" w:lineRule="auto"/>
        <w:jc w:val="both"/>
        <w:rPr>
          <w:sz w:val="28"/>
          <w:szCs w:val="28"/>
        </w:rPr>
      </w:pPr>
      <w:r w:rsidRPr="005F4C5D">
        <w:rPr>
          <w:sz w:val="28"/>
          <w:szCs w:val="28"/>
        </w:rPr>
        <w:t>L’encrassement fréquent du filtre.</w:t>
      </w:r>
    </w:p>
    <w:p w:rsidR="00837FFB" w:rsidRPr="005479A9" w:rsidRDefault="00837FFB" w:rsidP="00A62FB0">
      <w:pPr>
        <w:spacing w:line="360" w:lineRule="auto"/>
        <w:ind w:firstLine="709"/>
        <w:jc w:val="both"/>
        <w:rPr>
          <w:sz w:val="28"/>
          <w:szCs w:val="28"/>
        </w:rPr>
      </w:pPr>
      <w:r w:rsidRPr="005479A9">
        <w:rPr>
          <w:sz w:val="28"/>
          <w:szCs w:val="28"/>
        </w:rPr>
        <w:t>L’indisponibilité de cet équipement se traduit par l’augmentation de l’auto</w:t>
      </w:r>
      <w:r w:rsidR="00B77CEA">
        <w:rPr>
          <w:sz w:val="28"/>
          <w:szCs w:val="28"/>
        </w:rPr>
        <w:t>-</w:t>
      </w:r>
      <w:r w:rsidRPr="005479A9">
        <w:rPr>
          <w:sz w:val="28"/>
          <w:szCs w:val="28"/>
        </w:rPr>
        <w:t xml:space="preserve"> consommation du train de liquéfaction puisque le gaz de régénération n’est plus réutilisé mais envoyé vers torche.</w:t>
      </w:r>
    </w:p>
    <w:p w:rsidR="00837FFB" w:rsidRPr="005479A9" w:rsidRDefault="00837FFB" w:rsidP="00ED627A">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.6.2</w:t>
      </w:r>
      <w:r w:rsidR="00B77CEA">
        <w:rPr>
          <w:b/>
          <w:bCs/>
          <w:sz w:val="28"/>
          <w:szCs w:val="28"/>
        </w:rPr>
        <w:t xml:space="preserve"> S</w:t>
      </w:r>
      <w:r w:rsidRPr="005479A9">
        <w:rPr>
          <w:b/>
          <w:bCs/>
          <w:sz w:val="28"/>
          <w:szCs w:val="28"/>
        </w:rPr>
        <w:t>écheurs X41D A/B/C</w:t>
      </w:r>
    </w:p>
    <w:p w:rsidR="00837FFB" w:rsidRPr="005479A9" w:rsidRDefault="00837FFB" w:rsidP="00A62FB0">
      <w:pPr>
        <w:spacing w:line="360" w:lineRule="auto"/>
        <w:ind w:firstLine="709"/>
        <w:jc w:val="both"/>
        <w:rPr>
          <w:sz w:val="28"/>
          <w:szCs w:val="28"/>
        </w:rPr>
      </w:pPr>
      <w:r w:rsidRPr="005479A9">
        <w:rPr>
          <w:sz w:val="28"/>
          <w:szCs w:val="28"/>
        </w:rPr>
        <w:t>Les sécheurs de la section de déshydratation  subissent une dépression pendant la phase d’attente de la régénération.</w:t>
      </w:r>
      <w:r w:rsidR="00F60765">
        <w:rPr>
          <w:sz w:val="28"/>
          <w:szCs w:val="28"/>
        </w:rPr>
        <w:t xml:space="preserve"> </w:t>
      </w:r>
      <w:r w:rsidRPr="005479A9">
        <w:rPr>
          <w:sz w:val="28"/>
          <w:szCs w:val="28"/>
        </w:rPr>
        <w:t>Cette dépression est la cause de l’effritement des tamis moléculaires disposés à l’intérieur des sécheurs.</w:t>
      </w:r>
    </w:p>
    <w:p w:rsidR="00092C00" w:rsidRDefault="00837FFB" w:rsidP="00092C00">
      <w:pPr>
        <w:spacing w:line="360" w:lineRule="auto"/>
        <w:jc w:val="both"/>
        <w:rPr>
          <w:sz w:val="28"/>
          <w:szCs w:val="28"/>
        </w:rPr>
      </w:pPr>
      <w:r w:rsidRPr="005479A9">
        <w:rPr>
          <w:sz w:val="28"/>
          <w:szCs w:val="28"/>
        </w:rPr>
        <w:t>L’origine de cette dépression est :</w:t>
      </w:r>
      <w:r w:rsidR="00092C00">
        <w:rPr>
          <w:sz w:val="28"/>
          <w:szCs w:val="28"/>
        </w:rPr>
        <w:t xml:space="preserve">    </w:t>
      </w:r>
    </w:p>
    <w:p w:rsidR="00092C00" w:rsidRDefault="00837FFB" w:rsidP="00092C00">
      <w:pPr>
        <w:pStyle w:val="Paragraphedeliste"/>
        <w:numPr>
          <w:ilvl w:val="0"/>
          <w:numId w:val="27"/>
        </w:numPr>
        <w:spacing w:line="360" w:lineRule="auto"/>
        <w:jc w:val="both"/>
        <w:rPr>
          <w:sz w:val="28"/>
          <w:szCs w:val="28"/>
        </w:rPr>
      </w:pPr>
      <w:r w:rsidRPr="00092C00">
        <w:rPr>
          <w:sz w:val="28"/>
          <w:szCs w:val="28"/>
        </w:rPr>
        <w:t>les fuites de gaz, constatées au niveau du joint du réchauffeur de gaz de régénération X 44C.</w:t>
      </w:r>
      <w:r w:rsidR="00092C00">
        <w:rPr>
          <w:sz w:val="28"/>
          <w:szCs w:val="28"/>
        </w:rPr>
        <w:t xml:space="preserve">     </w:t>
      </w:r>
    </w:p>
    <w:p w:rsidR="00837FFB" w:rsidRPr="00092C00" w:rsidRDefault="00837FFB" w:rsidP="00092C00">
      <w:pPr>
        <w:pStyle w:val="Paragraphedeliste"/>
        <w:numPr>
          <w:ilvl w:val="0"/>
          <w:numId w:val="27"/>
        </w:numPr>
        <w:spacing w:line="360" w:lineRule="auto"/>
        <w:jc w:val="both"/>
        <w:rPr>
          <w:sz w:val="28"/>
          <w:szCs w:val="28"/>
        </w:rPr>
      </w:pPr>
      <w:r w:rsidRPr="00092C00">
        <w:rPr>
          <w:sz w:val="28"/>
          <w:szCs w:val="28"/>
        </w:rPr>
        <w:t>L’inétanchéité des MOV des sécheurs.</w:t>
      </w:r>
    </w:p>
    <w:p w:rsidR="00837FFB" w:rsidRPr="005479A9" w:rsidRDefault="00837FFB" w:rsidP="00ED627A">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.6.3</w:t>
      </w:r>
      <w:r w:rsidR="007B50F9">
        <w:rPr>
          <w:b/>
          <w:bCs/>
          <w:sz w:val="28"/>
          <w:szCs w:val="28"/>
        </w:rPr>
        <w:t xml:space="preserve"> </w:t>
      </w:r>
      <w:r w:rsidR="00BD64E5">
        <w:rPr>
          <w:b/>
          <w:bCs/>
          <w:sz w:val="28"/>
          <w:szCs w:val="28"/>
        </w:rPr>
        <w:t>F</w:t>
      </w:r>
      <w:r w:rsidRPr="005479A9">
        <w:rPr>
          <w:b/>
          <w:bCs/>
          <w:sz w:val="28"/>
          <w:szCs w:val="28"/>
        </w:rPr>
        <w:t>iltres des sécheurs X41L A/B/C</w:t>
      </w:r>
    </w:p>
    <w:p w:rsidR="008F17D9" w:rsidRDefault="00837FFB" w:rsidP="00A62FB0">
      <w:pPr>
        <w:spacing w:line="360" w:lineRule="auto"/>
        <w:ind w:firstLine="709"/>
        <w:jc w:val="both"/>
        <w:rPr>
          <w:sz w:val="28"/>
          <w:szCs w:val="28"/>
        </w:rPr>
      </w:pPr>
      <w:r w:rsidRPr="005479A9">
        <w:rPr>
          <w:sz w:val="28"/>
          <w:szCs w:val="28"/>
        </w:rPr>
        <w:t xml:space="preserve">Les rapports d’inspection font état des constatations </w:t>
      </w:r>
      <w:r w:rsidR="008F17D9">
        <w:rPr>
          <w:sz w:val="28"/>
          <w:szCs w:val="28"/>
        </w:rPr>
        <w:t>de l</w:t>
      </w:r>
      <w:r w:rsidR="008F17D9" w:rsidRPr="008F17D9">
        <w:rPr>
          <w:sz w:val="28"/>
          <w:szCs w:val="28"/>
        </w:rPr>
        <w:t>’endommagement</w:t>
      </w:r>
      <w:r w:rsidRPr="008F17D9">
        <w:rPr>
          <w:sz w:val="28"/>
          <w:szCs w:val="28"/>
        </w:rPr>
        <w:t xml:space="preserve"> </w:t>
      </w:r>
      <w:r w:rsidR="008F17D9" w:rsidRPr="008F17D9">
        <w:rPr>
          <w:sz w:val="28"/>
          <w:szCs w:val="28"/>
        </w:rPr>
        <w:t>du filtre du sécheur.</w:t>
      </w:r>
    </w:p>
    <w:p w:rsidR="00837FFB" w:rsidRPr="008F17D9" w:rsidRDefault="000337BD" w:rsidP="00ED627A">
      <w:pPr>
        <w:spacing w:line="360" w:lineRule="auto"/>
        <w:jc w:val="both"/>
        <w:rPr>
          <w:b/>
          <w:bCs/>
          <w:sz w:val="28"/>
          <w:szCs w:val="28"/>
        </w:rPr>
      </w:pPr>
      <w:r w:rsidRPr="008B3AD3">
        <w:rPr>
          <w:rFonts w:asciiTheme="majorBidi" w:hAnsiTheme="majorBidi" w:cstheme="majorBidi"/>
          <w:sz w:val="28"/>
          <w:szCs w:val="28"/>
        </w:rPr>
        <w:t xml:space="preserve"> </w:t>
      </w:r>
      <w:r w:rsidR="00837FFB" w:rsidRPr="008B3AD3">
        <w:rPr>
          <w:rFonts w:asciiTheme="majorBidi" w:hAnsiTheme="majorBidi" w:cstheme="majorBidi"/>
          <w:b/>
          <w:bCs/>
          <w:sz w:val="28"/>
          <w:szCs w:val="28"/>
        </w:rPr>
        <w:t>II</w:t>
      </w:r>
      <w:r w:rsidR="00837FFB" w:rsidRPr="008F17D9">
        <w:rPr>
          <w:b/>
          <w:bCs/>
          <w:sz w:val="28"/>
          <w:szCs w:val="28"/>
        </w:rPr>
        <w:t>.6.4</w:t>
      </w:r>
      <w:r w:rsidR="000A5DD1">
        <w:rPr>
          <w:sz w:val="28"/>
          <w:szCs w:val="28"/>
        </w:rPr>
        <w:t xml:space="preserve"> </w:t>
      </w:r>
      <w:r w:rsidR="000A5DD1" w:rsidRPr="000A5DD1">
        <w:rPr>
          <w:b/>
          <w:bCs/>
          <w:sz w:val="28"/>
          <w:szCs w:val="28"/>
        </w:rPr>
        <w:t>Vanne de contrôle locale</w:t>
      </w:r>
      <w:r w:rsidR="000A5DD1">
        <w:rPr>
          <w:sz w:val="28"/>
          <w:szCs w:val="28"/>
        </w:rPr>
        <w:t xml:space="preserve"> </w:t>
      </w:r>
      <w:r w:rsidR="00837FFB" w:rsidRPr="008F17D9">
        <w:rPr>
          <w:b/>
          <w:bCs/>
          <w:sz w:val="28"/>
          <w:szCs w:val="28"/>
        </w:rPr>
        <w:t>LV 207 des ballons X42F</w:t>
      </w:r>
    </w:p>
    <w:p w:rsidR="00837FFB" w:rsidRPr="00092C00" w:rsidRDefault="00837FFB" w:rsidP="00092C00">
      <w:pPr>
        <w:pStyle w:val="Paragraphedeliste"/>
        <w:numPr>
          <w:ilvl w:val="0"/>
          <w:numId w:val="28"/>
        </w:numPr>
        <w:spacing w:line="360" w:lineRule="auto"/>
        <w:jc w:val="both"/>
        <w:rPr>
          <w:sz w:val="28"/>
          <w:szCs w:val="28"/>
        </w:rPr>
      </w:pPr>
      <w:r w:rsidRPr="00092C00">
        <w:rPr>
          <w:sz w:val="28"/>
          <w:szCs w:val="28"/>
        </w:rPr>
        <w:t>Les constatations de service d’inspection font  état de :</w:t>
      </w:r>
    </w:p>
    <w:p w:rsidR="00837FFB" w:rsidRPr="005479A9" w:rsidRDefault="00837FFB" w:rsidP="00092C00">
      <w:pPr>
        <w:pStyle w:val="Paragraphedeliste"/>
        <w:spacing w:line="360" w:lineRule="auto"/>
        <w:ind w:left="567"/>
        <w:jc w:val="both"/>
        <w:rPr>
          <w:sz w:val="28"/>
          <w:szCs w:val="28"/>
        </w:rPr>
      </w:pPr>
      <w:r w:rsidRPr="005479A9">
        <w:rPr>
          <w:sz w:val="28"/>
          <w:szCs w:val="28"/>
        </w:rPr>
        <w:t xml:space="preserve">Présence de trace d’érosions  importantes de la vanne et fuite de gaz au niveau  de la LV 207. </w:t>
      </w:r>
    </w:p>
    <w:p w:rsidR="00837FFB" w:rsidRPr="005479A9" w:rsidRDefault="00837FFB" w:rsidP="00092C00">
      <w:pPr>
        <w:pStyle w:val="Paragraphedeliste"/>
        <w:numPr>
          <w:ilvl w:val="0"/>
          <w:numId w:val="28"/>
        </w:numPr>
        <w:spacing w:line="360" w:lineRule="auto"/>
        <w:jc w:val="both"/>
        <w:rPr>
          <w:sz w:val="28"/>
          <w:szCs w:val="28"/>
        </w:rPr>
      </w:pPr>
      <w:r w:rsidRPr="005479A9">
        <w:rPr>
          <w:sz w:val="28"/>
          <w:szCs w:val="28"/>
        </w:rPr>
        <w:t>A l’intérieur du ballon séparateur X42F, on signale un encrassement excessif et envasement au fond du ballon.</w:t>
      </w:r>
    </w:p>
    <w:p w:rsidR="00837FFB" w:rsidRPr="005479A9" w:rsidRDefault="00837FFB" w:rsidP="00C74CC2">
      <w:pPr>
        <w:spacing w:line="360" w:lineRule="auto"/>
        <w:ind w:firstLine="709"/>
        <w:jc w:val="both"/>
        <w:rPr>
          <w:sz w:val="28"/>
          <w:szCs w:val="28"/>
        </w:rPr>
      </w:pPr>
      <w:r w:rsidRPr="005479A9">
        <w:rPr>
          <w:sz w:val="28"/>
          <w:szCs w:val="28"/>
        </w:rPr>
        <w:lastRenderedPageBreak/>
        <w:t>D’après les constatations, il apparait clairement que les problèmes recensés au niveau de la section de déshydratation sont causés essent</w:t>
      </w:r>
      <w:r>
        <w:rPr>
          <w:sz w:val="28"/>
          <w:szCs w:val="28"/>
        </w:rPr>
        <w:t>i</w:t>
      </w:r>
      <w:r w:rsidRPr="005479A9">
        <w:rPr>
          <w:sz w:val="28"/>
          <w:szCs w:val="28"/>
        </w:rPr>
        <w:t>ellement  par la présence des  poussières  résultant de l’effritement des tamis moléculaires.</w:t>
      </w:r>
    </w:p>
    <w:p w:rsidR="00837FFB" w:rsidRPr="005479A9" w:rsidRDefault="00837FFB" w:rsidP="00ED627A">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.6.</w:t>
      </w:r>
      <w:r w:rsidR="0075217B">
        <w:rPr>
          <w:b/>
          <w:bCs/>
          <w:sz w:val="28"/>
          <w:szCs w:val="28"/>
        </w:rPr>
        <w:t>5</w:t>
      </w:r>
      <w:r w:rsidR="005D4F6F">
        <w:rPr>
          <w:b/>
          <w:bCs/>
          <w:sz w:val="28"/>
          <w:szCs w:val="28"/>
        </w:rPr>
        <w:t xml:space="preserve"> </w:t>
      </w:r>
      <w:r w:rsidRPr="005479A9">
        <w:rPr>
          <w:b/>
          <w:bCs/>
          <w:sz w:val="28"/>
          <w:szCs w:val="28"/>
        </w:rPr>
        <w:t>Causes à l’origine de l’effritement du tamis moléculaire</w:t>
      </w:r>
    </w:p>
    <w:p w:rsidR="00837FFB" w:rsidRDefault="00837FFB" w:rsidP="00C74CC2">
      <w:pPr>
        <w:spacing w:line="360" w:lineRule="auto"/>
        <w:ind w:firstLine="709"/>
        <w:jc w:val="both"/>
        <w:rPr>
          <w:sz w:val="28"/>
          <w:szCs w:val="28"/>
        </w:rPr>
      </w:pPr>
      <w:r w:rsidRPr="005479A9">
        <w:rPr>
          <w:sz w:val="28"/>
          <w:szCs w:val="28"/>
        </w:rPr>
        <w:t xml:space="preserve">Sachant que la durée de vie </w:t>
      </w:r>
      <w:r w:rsidR="004C519D">
        <w:rPr>
          <w:sz w:val="28"/>
          <w:szCs w:val="28"/>
        </w:rPr>
        <w:t>de la zéolite 4 A DG TRISIV</w:t>
      </w:r>
      <w:r w:rsidRPr="005479A9">
        <w:rPr>
          <w:sz w:val="28"/>
          <w:szCs w:val="28"/>
        </w:rPr>
        <w:t xml:space="preserve"> est de </w:t>
      </w:r>
      <w:r w:rsidR="003A5337">
        <w:rPr>
          <w:sz w:val="28"/>
          <w:szCs w:val="28"/>
        </w:rPr>
        <w:t>quatre</w:t>
      </w:r>
      <w:r w:rsidRPr="005479A9">
        <w:rPr>
          <w:sz w:val="28"/>
          <w:szCs w:val="28"/>
        </w:rPr>
        <w:t xml:space="preserve"> ans et que leur durée de service </w:t>
      </w:r>
      <w:r w:rsidR="00402A3E">
        <w:rPr>
          <w:sz w:val="28"/>
          <w:szCs w:val="28"/>
        </w:rPr>
        <w:t>a dépassé largement six</w:t>
      </w:r>
      <w:r>
        <w:rPr>
          <w:sz w:val="28"/>
          <w:szCs w:val="28"/>
        </w:rPr>
        <w:t xml:space="preserve"> ans.</w:t>
      </w:r>
      <w:r w:rsidRPr="005479A9">
        <w:rPr>
          <w:sz w:val="28"/>
          <w:szCs w:val="28"/>
        </w:rPr>
        <w:t xml:space="preserve"> </w:t>
      </w:r>
    </w:p>
    <w:p w:rsidR="00837FFB" w:rsidRPr="005479A9" w:rsidRDefault="00402A3E" w:rsidP="00C74CC2">
      <w:pPr>
        <w:spacing w:line="360" w:lineRule="auto"/>
        <w:ind w:firstLine="709"/>
        <w:jc w:val="both"/>
        <w:rPr>
          <w:sz w:val="28"/>
          <w:szCs w:val="28"/>
        </w:rPr>
      </w:pPr>
      <w:r>
        <w:rPr>
          <w:sz w:val="28"/>
          <w:szCs w:val="28"/>
        </w:rPr>
        <w:t>A cause de ce</w:t>
      </w:r>
      <w:r w:rsidR="00837FFB" w:rsidRPr="005479A9">
        <w:rPr>
          <w:sz w:val="28"/>
          <w:szCs w:val="28"/>
        </w:rPr>
        <w:t xml:space="preserve"> vieillissement du tamis moléculaire</w:t>
      </w:r>
      <w:r w:rsidR="00837FFB">
        <w:rPr>
          <w:sz w:val="28"/>
          <w:szCs w:val="28"/>
        </w:rPr>
        <w:t>, l</w:t>
      </w:r>
      <w:r w:rsidR="00837FFB" w:rsidRPr="005479A9">
        <w:rPr>
          <w:sz w:val="28"/>
          <w:szCs w:val="28"/>
        </w:rPr>
        <w:t>’effritement est plus prononcé si le tamis est sujet aux contaminations fréquentes pendant les opérations de séchage et de régénération.</w:t>
      </w:r>
    </w:p>
    <w:p w:rsidR="00837FFB" w:rsidRPr="005479A9" w:rsidRDefault="00837FFB" w:rsidP="00C74CC2">
      <w:pPr>
        <w:spacing w:line="360" w:lineRule="auto"/>
        <w:ind w:firstLine="567"/>
        <w:jc w:val="both"/>
        <w:rPr>
          <w:sz w:val="28"/>
          <w:szCs w:val="28"/>
        </w:rPr>
      </w:pPr>
      <w:r w:rsidRPr="005479A9">
        <w:rPr>
          <w:sz w:val="28"/>
          <w:szCs w:val="28"/>
        </w:rPr>
        <w:t>Les amines, par exemple, lorsqu’elles sont adsorbées sur les tamis, se décomposent pendant la régénération et contribuent à la production de coke par certains hydrocarbures.</w:t>
      </w:r>
    </w:p>
    <w:p w:rsidR="00837FFB" w:rsidRPr="005479A9" w:rsidRDefault="00837FFB" w:rsidP="00ED627A">
      <w:pPr>
        <w:spacing w:line="360" w:lineRule="auto"/>
        <w:ind w:left="284" w:firstLine="284"/>
        <w:jc w:val="both"/>
        <w:rPr>
          <w:sz w:val="28"/>
          <w:szCs w:val="28"/>
        </w:rPr>
      </w:pPr>
      <w:r w:rsidRPr="005479A9">
        <w:rPr>
          <w:sz w:val="28"/>
          <w:szCs w:val="28"/>
        </w:rPr>
        <w:t>De</w:t>
      </w:r>
      <w:r>
        <w:rPr>
          <w:sz w:val="28"/>
          <w:szCs w:val="28"/>
        </w:rPr>
        <w:t xml:space="preserve"> </w:t>
      </w:r>
      <w:r w:rsidRPr="005479A9">
        <w:rPr>
          <w:sz w:val="28"/>
          <w:szCs w:val="28"/>
        </w:rPr>
        <w:t xml:space="preserve"> plus l’ammoniac formée</w:t>
      </w:r>
      <w:r>
        <w:rPr>
          <w:sz w:val="28"/>
          <w:szCs w:val="28"/>
        </w:rPr>
        <w:t xml:space="preserve"> </w:t>
      </w:r>
      <w:r w:rsidR="00DA7D7F">
        <w:rPr>
          <w:sz w:val="28"/>
          <w:szCs w:val="28"/>
        </w:rPr>
        <w:t>réagit avec</w:t>
      </w:r>
      <w:r w:rsidRPr="005479A9">
        <w:rPr>
          <w:sz w:val="28"/>
          <w:szCs w:val="28"/>
        </w:rPr>
        <w:t xml:space="preserve"> la silice utilisée comme agent de liaison dans le tamis moléculaire et affaibli</w:t>
      </w:r>
      <w:r w:rsidR="00DA7D7F">
        <w:rPr>
          <w:sz w:val="28"/>
          <w:szCs w:val="28"/>
        </w:rPr>
        <w:t>t</w:t>
      </w:r>
      <w:r w:rsidRPr="005479A9">
        <w:rPr>
          <w:sz w:val="28"/>
          <w:szCs w:val="28"/>
        </w:rPr>
        <w:t xml:space="preserve"> la structure physique des particules.</w:t>
      </w:r>
    </w:p>
    <w:p w:rsidR="00837FFB" w:rsidRPr="005479A9" w:rsidRDefault="00837FFB" w:rsidP="00ED627A">
      <w:pPr>
        <w:spacing w:line="360" w:lineRule="auto"/>
        <w:ind w:left="284" w:firstLine="284"/>
        <w:jc w:val="both"/>
        <w:rPr>
          <w:sz w:val="28"/>
          <w:szCs w:val="28"/>
        </w:rPr>
      </w:pPr>
      <w:r w:rsidRPr="005479A9">
        <w:rPr>
          <w:sz w:val="28"/>
          <w:szCs w:val="28"/>
        </w:rPr>
        <w:t>Lorsque de l’eau est également présente l’ammoniac peut effectuer un échange d’ions avec les cations dans le tamis moléculaire pour former une structure cristalline hydrogénée instable.</w:t>
      </w:r>
    </w:p>
    <w:p w:rsidR="00837FFB" w:rsidRPr="005479A9" w:rsidRDefault="00837FFB" w:rsidP="00866E1C">
      <w:pPr>
        <w:spacing w:line="360" w:lineRule="auto"/>
        <w:ind w:left="284" w:firstLine="284"/>
        <w:jc w:val="both"/>
        <w:rPr>
          <w:sz w:val="28"/>
          <w:szCs w:val="28"/>
        </w:rPr>
      </w:pPr>
      <w:r w:rsidRPr="005479A9">
        <w:rPr>
          <w:sz w:val="28"/>
          <w:szCs w:val="28"/>
        </w:rPr>
        <w:t xml:space="preserve">En cas d’entrainement d’amine, le lit de tamis moléculaire doit d’être régénéré à une température plus basse (inférieure à 232 C°) </w:t>
      </w:r>
      <w:r w:rsidR="00866E1C" w:rsidRPr="00924BB3">
        <w:rPr>
          <w:rFonts w:asciiTheme="majorBidi" w:hAnsiTheme="majorBidi" w:cstheme="majorBidi"/>
          <w:b/>
          <w:bCs/>
          <w:sz w:val="32"/>
          <w:szCs w:val="32"/>
        </w:rPr>
        <w:t>[</w:t>
      </w:r>
      <w:r w:rsidR="00866E1C">
        <w:rPr>
          <w:rFonts w:asciiTheme="majorBidi" w:hAnsiTheme="majorBidi" w:cstheme="majorBidi"/>
          <w:b/>
          <w:bCs/>
          <w:sz w:val="32"/>
          <w:szCs w:val="32"/>
        </w:rPr>
        <w:t>23</w:t>
      </w:r>
      <w:r w:rsidR="00866E1C" w:rsidRPr="00924BB3">
        <w:rPr>
          <w:rFonts w:asciiTheme="majorBidi" w:hAnsiTheme="majorBidi" w:cstheme="majorBidi"/>
          <w:b/>
          <w:bCs/>
          <w:sz w:val="32"/>
          <w:szCs w:val="32"/>
        </w:rPr>
        <w:t>]</w:t>
      </w:r>
      <w:r w:rsidR="00866E1C">
        <w:rPr>
          <w:rFonts w:asciiTheme="majorBidi" w:hAnsiTheme="majorBidi" w:cstheme="majorBidi"/>
          <w:b/>
          <w:bCs/>
          <w:sz w:val="32"/>
          <w:szCs w:val="32"/>
        </w:rPr>
        <w:t xml:space="preserve">  </w:t>
      </w:r>
      <w:r w:rsidRPr="005479A9">
        <w:rPr>
          <w:sz w:val="28"/>
          <w:szCs w:val="28"/>
        </w:rPr>
        <w:t>pour prévenir la cokéfaction des amines.</w:t>
      </w:r>
      <w:r>
        <w:rPr>
          <w:sz w:val="28"/>
          <w:szCs w:val="28"/>
        </w:rPr>
        <w:tab/>
      </w:r>
    </w:p>
    <w:p w:rsidR="00837FFB" w:rsidRPr="005479A9" w:rsidRDefault="00837FFB" w:rsidP="00ED627A">
      <w:pPr>
        <w:spacing w:line="360" w:lineRule="auto"/>
        <w:ind w:firstLine="709"/>
        <w:jc w:val="both"/>
        <w:rPr>
          <w:sz w:val="28"/>
          <w:szCs w:val="28"/>
        </w:rPr>
      </w:pPr>
      <w:r w:rsidRPr="005479A9">
        <w:rPr>
          <w:sz w:val="28"/>
          <w:szCs w:val="28"/>
        </w:rPr>
        <w:t>La dépress</w:t>
      </w:r>
      <w:r w:rsidR="008B22BB">
        <w:rPr>
          <w:sz w:val="28"/>
          <w:szCs w:val="28"/>
        </w:rPr>
        <w:t>ion</w:t>
      </w:r>
      <w:r w:rsidRPr="005479A9">
        <w:rPr>
          <w:sz w:val="28"/>
          <w:szCs w:val="28"/>
        </w:rPr>
        <w:t xml:space="preserve"> des sécheurs durant l’attente suite aux fuites de gaz au niveau des </w:t>
      </w:r>
      <w:r w:rsidRPr="007D09B5">
        <w:rPr>
          <w:b/>
          <w:bCs/>
          <w:sz w:val="28"/>
          <w:szCs w:val="28"/>
        </w:rPr>
        <w:t>MOV 204/205/206</w:t>
      </w:r>
      <w:r w:rsidRPr="005479A9">
        <w:rPr>
          <w:sz w:val="28"/>
          <w:szCs w:val="28"/>
        </w:rPr>
        <w:t xml:space="preserve">, engendre  l’effritement de </w:t>
      </w:r>
      <w:r w:rsidR="0035355A">
        <w:rPr>
          <w:sz w:val="28"/>
          <w:szCs w:val="28"/>
        </w:rPr>
        <w:t xml:space="preserve">l’adsorbant </w:t>
      </w:r>
      <w:r w:rsidR="0035355A">
        <w:rPr>
          <w:sz w:val="28"/>
          <w:szCs w:val="28"/>
        </w:rPr>
        <w:lastRenderedPageBreak/>
        <w:t>zéolitique</w:t>
      </w:r>
      <w:r w:rsidRPr="005479A9">
        <w:rPr>
          <w:sz w:val="28"/>
          <w:szCs w:val="28"/>
        </w:rPr>
        <w:t xml:space="preserve"> et l’entrainement des poussières tout le long du circuit de régénération.</w:t>
      </w:r>
    </w:p>
    <w:p w:rsidR="00837FFB" w:rsidRDefault="00837FFB" w:rsidP="00C74CC2">
      <w:pPr>
        <w:spacing w:line="360" w:lineRule="auto"/>
        <w:ind w:firstLine="709"/>
        <w:jc w:val="both"/>
        <w:rPr>
          <w:sz w:val="28"/>
          <w:szCs w:val="28"/>
        </w:rPr>
      </w:pPr>
      <w:r w:rsidRPr="005479A9">
        <w:rPr>
          <w:sz w:val="28"/>
          <w:szCs w:val="28"/>
        </w:rPr>
        <w:t>L’élévation de la température de régénération s’accompagne souvent par une baisse de l’efficacité du tamis moléculaire.</w:t>
      </w:r>
    </w:p>
    <w:p w:rsidR="00837FFB" w:rsidRDefault="00837FFB" w:rsidP="00ED627A">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w:t>
      </w:r>
      <w:r w:rsidR="00C40AFD">
        <w:rPr>
          <w:b/>
          <w:bCs/>
          <w:sz w:val="28"/>
          <w:szCs w:val="28"/>
        </w:rPr>
        <w:t>7</w:t>
      </w:r>
      <w:r w:rsidR="008B04DD">
        <w:rPr>
          <w:b/>
          <w:bCs/>
          <w:sz w:val="28"/>
          <w:szCs w:val="28"/>
        </w:rPr>
        <w:t xml:space="preserve"> </w:t>
      </w:r>
      <w:r w:rsidRPr="005479A9">
        <w:rPr>
          <w:b/>
          <w:bCs/>
          <w:sz w:val="28"/>
          <w:szCs w:val="28"/>
        </w:rPr>
        <w:t>Conséquences de l’effritement</w:t>
      </w:r>
    </w:p>
    <w:p w:rsidR="00C40AFD" w:rsidRPr="0087689F" w:rsidRDefault="00DC7AE1" w:rsidP="00ED627A">
      <w:pPr>
        <w:spacing w:line="360" w:lineRule="auto"/>
        <w:jc w:val="both"/>
        <w:outlineLvl w:val="0"/>
        <w:rPr>
          <w:sz w:val="28"/>
          <w:szCs w:val="28"/>
        </w:rPr>
      </w:pPr>
      <w:r>
        <w:rPr>
          <w:sz w:val="28"/>
          <w:szCs w:val="28"/>
        </w:rPr>
        <w:tab/>
      </w:r>
      <w:r w:rsidR="00C40AFD" w:rsidRPr="0087689F">
        <w:rPr>
          <w:sz w:val="28"/>
          <w:szCs w:val="28"/>
        </w:rPr>
        <w:t>L’effritement</w:t>
      </w:r>
      <w:r w:rsidR="0087689F" w:rsidRPr="0087689F">
        <w:rPr>
          <w:sz w:val="28"/>
          <w:szCs w:val="28"/>
        </w:rPr>
        <w:t xml:space="preserve"> de l’agent adsorbant a pour conséquences remarquables sur</w:t>
      </w:r>
      <w:r>
        <w:rPr>
          <w:sz w:val="28"/>
          <w:szCs w:val="28"/>
        </w:rPr>
        <w:t xml:space="preserve"> la </w:t>
      </w:r>
      <w:r w:rsidR="00872EDB">
        <w:rPr>
          <w:sz w:val="28"/>
          <w:szCs w:val="28"/>
        </w:rPr>
        <w:t>zéolite,</w:t>
      </w:r>
      <w:r>
        <w:rPr>
          <w:sz w:val="28"/>
          <w:szCs w:val="28"/>
        </w:rPr>
        <w:t xml:space="preserve"> le compresseur de </w:t>
      </w:r>
      <w:r w:rsidR="00872EDB">
        <w:rPr>
          <w:sz w:val="28"/>
          <w:szCs w:val="28"/>
        </w:rPr>
        <w:t>régénération</w:t>
      </w:r>
      <w:r>
        <w:rPr>
          <w:sz w:val="28"/>
          <w:szCs w:val="28"/>
        </w:rPr>
        <w:t xml:space="preserve"> et les filtres à poussière des sécheurs</w:t>
      </w:r>
      <w:r w:rsidR="0087689F" w:rsidRPr="0087689F">
        <w:rPr>
          <w:sz w:val="28"/>
          <w:szCs w:val="28"/>
        </w:rPr>
        <w:t> :</w:t>
      </w:r>
    </w:p>
    <w:p w:rsidR="00C74CC2" w:rsidRDefault="00837FFB" w:rsidP="00C74CC2">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w:t>
      </w:r>
      <w:r w:rsidR="0075217B">
        <w:rPr>
          <w:b/>
          <w:bCs/>
          <w:sz w:val="28"/>
          <w:szCs w:val="28"/>
        </w:rPr>
        <w:t>7</w:t>
      </w:r>
      <w:r>
        <w:rPr>
          <w:b/>
          <w:bCs/>
          <w:sz w:val="28"/>
          <w:szCs w:val="28"/>
        </w:rPr>
        <w:t>.1</w:t>
      </w:r>
      <w:r w:rsidRPr="005479A9">
        <w:rPr>
          <w:b/>
          <w:bCs/>
          <w:sz w:val="28"/>
          <w:szCs w:val="28"/>
        </w:rPr>
        <w:t xml:space="preserve"> </w:t>
      </w:r>
      <w:r w:rsidR="002E0281">
        <w:rPr>
          <w:b/>
          <w:bCs/>
          <w:sz w:val="28"/>
          <w:szCs w:val="28"/>
        </w:rPr>
        <w:t>E</w:t>
      </w:r>
      <w:r w:rsidRPr="005479A9">
        <w:rPr>
          <w:b/>
          <w:bCs/>
          <w:sz w:val="28"/>
          <w:szCs w:val="28"/>
        </w:rPr>
        <w:t>fficacité de</w:t>
      </w:r>
      <w:r w:rsidR="006515A3">
        <w:rPr>
          <w:b/>
          <w:bCs/>
          <w:sz w:val="28"/>
          <w:szCs w:val="28"/>
        </w:rPr>
        <w:t xml:space="preserve">  la</w:t>
      </w:r>
      <w:r w:rsidR="00DA296B">
        <w:rPr>
          <w:b/>
          <w:bCs/>
          <w:sz w:val="28"/>
          <w:szCs w:val="28"/>
        </w:rPr>
        <w:t xml:space="preserve"> </w:t>
      </w:r>
      <w:r w:rsidR="006515A3">
        <w:rPr>
          <w:b/>
          <w:bCs/>
          <w:sz w:val="28"/>
          <w:szCs w:val="28"/>
        </w:rPr>
        <w:t xml:space="preserve"> zéolite</w:t>
      </w:r>
    </w:p>
    <w:p w:rsidR="00837FFB" w:rsidRDefault="00C74CC2" w:rsidP="00C74CC2">
      <w:pPr>
        <w:spacing w:line="360" w:lineRule="auto"/>
        <w:jc w:val="both"/>
        <w:outlineLvl w:val="0"/>
        <w:rPr>
          <w:b/>
          <w:bCs/>
          <w:sz w:val="28"/>
          <w:szCs w:val="28"/>
        </w:rPr>
      </w:pPr>
      <w:r>
        <w:rPr>
          <w:b/>
          <w:bCs/>
          <w:sz w:val="28"/>
          <w:szCs w:val="28"/>
        </w:rPr>
        <w:tab/>
      </w:r>
      <w:r w:rsidR="00837FFB" w:rsidRPr="005479A9">
        <w:rPr>
          <w:sz w:val="28"/>
          <w:szCs w:val="28"/>
        </w:rPr>
        <w:t xml:space="preserve">L’effritement provoque une baisse de l’efficacité du </w:t>
      </w:r>
      <w:r w:rsidR="006515A3">
        <w:rPr>
          <w:sz w:val="28"/>
          <w:szCs w:val="28"/>
        </w:rPr>
        <w:t>l’adsorbant zéolitique</w:t>
      </w:r>
      <w:r w:rsidR="00837FFB" w:rsidRPr="005479A9">
        <w:rPr>
          <w:sz w:val="28"/>
          <w:szCs w:val="28"/>
        </w:rPr>
        <w:t>. Elle est la cause du passage d’humidité pendant l’opération de séchage qui se traduit par des problèmes de givrage dans les sections froides du train de liquéfaction.</w:t>
      </w:r>
    </w:p>
    <w:p w:rsidR="00C74CC2" w:rsidRDefault="00837FFB" w:rsidP="00C74CC2">
      <w:pPr>
        <w:spacing w:line="360" w:lineRule="auto"/>
        <w:jc w:val="both"/>
        <w:outlineLvl w:val="0"/>
        <w:rPr>
          <w:b/>
          <w:bCs/>
          <w:sz w:val="28"/>
          <w:szCs w:val="28"/>
        </w:rPr>
      </w:pPr>
      <w:r w:rsidRPr="008B3AD3">
        <w:rPr>
          <w:rFonts w:asciiTheme="majorBidi" w:hAnsiTheme="majorBidi" w:cstheme="majorBidi"/>
          <w:b/>
          <w:bCs/>
          <w:sz w:val="28"/>
          <w:szCs w:val="28"/>
        </w:rPr>
        <w:t>II</w:t>
      </w:r>
      <w:r w:rsidRPr="00935520">
        <w:rPr>
          <w:b/>
          <w:bCs/>
          <w:sz w:val="28"/>
          <w:szCs w:val="28"/>
        </w:rPr>
        <w:t>.</w:t>
      </w:r>
      <w:r w:rsidR="005D4F6F">
        <w:rPr>
          <w:b/>
          <w:bCs/>
          <w:sz w:val="28"/>
          <w:szCs w:val="28"/>
        </w:rPr>
        <w:t>7</w:t>
      </w:r>
      <w:r w:rsidRPr="00935520">
        <w:rPr>
          <w:b/>
          <w:bCs/>
          <w:sz w:val="28"/>
          <w:szCs w:val="28"/>
        </w:rPr>
        <w:t xml:space="preserve">.2 </w:t>
      </w:r>
      <w:r w:rsidR="00811F57">
        <w:rPr>
          <w:b/>
          <w:bCs/>
          <w:sz w:val="28"/>
          <w:szCs w:val="28"/>
        </w:rPr>
        <w:t>C</w:t>
      </w:r>
      <w:r w:rsidRPr="00935520">
        <w:rPr>
          <w:b/>
          <w:bCs/>
          <w:sz w:val="28"/>
          <w:szCs w:val="28"/>
        </w:rPr>
        <w:t>ompresseur de régénération</w:t>
      </w:r>
    </w:p>
    <w:p w:rsidR="00904BBD" w:rsidRDefault="00C74CC2" w:rsidP="00C74CC2">
      <w:pPr>
        <w:spacing w:line="360" w:lineRule="auto"/>
        <w:jc w:val="both"/>
        <w:outlineLvl w:val="0"/>
        <w:rPr>
          <w:b/>
          <w:bCs/>
          <w:sz w:val="28"/>
          <w:szCs w:val="28"/>
        </w:rPr>
      </w:pPr>
      <w:r>
        <w:rPr>
          <w:b/>
          <w:bCs/>
          <w:sz w:val="28"/>
          <w:szCs w:val="28"/>
        </w:rPr>
        <w:tab/>
      </w:r>
      <w:r w:rsidR="00837FFB" w:rsidRPr="005479A9">
        <w:rPr>
          <w:sz w:val="28"/>
          <w:szCs w:val="28"/>
        </w:rPr>
        <w:t xml:space="preserve">Les poussières sont à l’origine des déclenchements par hautes vibrations suite aux  bouchages </w:t>
      </w:r>
      <w:r w:rsidR="006A7BA3" w:rsidRPr="005479A9">
        <w:rPr>
          <w:sz w:val="28"/>
          <w:szCs w:val="28"/>
        </w:rPr>
        <w:t>des filtres cotés</w:t>
      </w:r>
      <w:r w:rsidR="00837FFB" w:rsidRPr="005479A9">
        <w:rPr>
          <w:sz w:val="28"/>
          <w:szCs w:val="28"/>
        </w:rPr>
        <w:t xml:space="preserve"> aspirations du compresseur de régénération</w:t>
      </w:r>
      <w:r w:rsidR="00795126">
        <w:rPr>
          <w:sz w:val="28"/>
          <w:szCs w:val="28"/>
        </w:rPr>
        <w:t>. L</w:t>
      </w:r>
      <w:r w:rsidR="00837FFB" w:rsidRPr="005479A9">
        <w:rPr>
          <w:sz w:val="28"/>
          <w:szCs w:val="28"/>
        </w:rPr>
        <w:t>es arrêts s’accompagnent des pertes considérables en gaz de l’ordre de 21000 Nm</w:t>
      </w:r>
      <w:r w:rsidR="00837FFB" w:rsidRPr="00904BBD">
        <w:rPr>
          <w:sz w:val="28"/>
          <w:szCs w:val="28"/>
          <w:vertAlign w:val="superscript"/>
        </w:rPr>
        <w:t>3</w:t>
      </w:r>
      <w:r w:rsidR="00837FFB" w:rsidRPr="005479A9">
        <w:rPr>
          <w:sz w:val="28"/>
          <w:szCs w:val="28"/>
        </w:rPr>
        <w:t xml:space="preserve">/h.  </w:t>
      </w:r>
    </w:p>
    <w:p w:rsidR="00C74CC2" w:rsidRDefault="00837FFB" w:rsidP="00C74CC2">
      <w:pPr>
        <w:spacing w:line="360" w:lineRule="auto"/>
        <w:jc w:val="both"/>
        <w:outlineLvl w:val="0"/>
        <w:rPr>
          <w:b/>
          <w:bCs/>
          <w:sz w:val="28"/>
          <w:szCs w:val="28"/>
        </w:rPr>
      </w:pPr>
      <w:r w:rsidRPr="008B3AD3">
        <w:rPr>
          <w:rFonts w:asciiTheme="majorBidi" w:hAnsiTheme="majorBidi" w:cstheme="majorBidi"/>
          <w:b/>
          <w:bCs/>
          <w:sz w:val="28"/>
          <w:szCs w:val="28"/>
        </w:rPr>
        <w:t>II</w:t>
      </w:r>
      <w:r>
        <w:rPr>
          <w:b/>
          <w:bCs/>
          <w:sz w:val="28"/>
          <w:szCs w:val="28"/>
        </w:rPr>
        <w:t>.</w:t>
      </w:r>
      <w:r w:rsidR="005D4F6F">
        <w:rPr>
          <w:b/>
          <w:bCs/>
          <w:sz w:val="28"/>
          <w:szCs w:val="28"/>
        </w:rPr>
        <w:t>7</w:t>
      </w:r>
      <w:r>
        <w:rPr>
          <w:b/>
          <w:bCs/>
          <w:sz w:val="28"/>
          <w:szCs w:val="28"/>
        </w:rPr>
        <w:t>.3</w:t>
      </w:r>
      <w:r w:rsidR="0027016D">
        <w:rPr>
          <w:b/>
          <w:bCs/>
          <w:sz w:val="28"/>
          <w:szCs w:val="28"/>
        </w:rPr>
        <w:t xml:space="preserve"> F</w:t>
      </w:r>
      <w:r w:rsidRPr="005479A9">
        <w:rPr>
          <w:b/>
          <w:bCs/>
          <w:sz w:val="28"/>
          <w:szCs w:val="28"/>
        </w:rPr>
        <w:t>iltres à poussières des  sécheurs</w:t>
      </w:r>
    </w:p>
    <w:p w:rsidR="00837FFB" w:rsidRPr="005479A9" w:rsidRDefault="00C74CC2" w:rsidP="00C74CC2">
      <w:pPr>
        <w:spacing w:line="360" w:lineRule="auto"/>
        <w:jc w:val="both"/>
        <w:outlineLvl w:val="0"/>
        <w:rPr>
          <w:sz w:val="28"/>
          <w:szCs w:val="28"/>
        </w:rPr>
      </w:pPr>
      <w:r>
        <w:rPr>
          <w:b/>
          <w:bCs/>
          <w:sz w:val="28"/>
          <w:szCs w:val="28"/>
        </w:rPr>
        <w:tab/>
      </w:r>
      <w:r w:rsidR="00837FFB" w:rsidRPr="005479A9">
        <w:rPr>
          <w:sz w:val="28"/>
          <w:szCs w:val="28"/>
        </w:rPr>
        <w:t>Les poussières provoquent des</w:t>
      </w:r>
      <w:r w:rsidR="00837FFB">
        <w:rPr>
          <w:sz w:val="28"/>
          <w:szCs w:val="28"/>
        </w:rPr>
        <w:t xml:space="preserve"> </w:t>
      </w:r>
      <w:r w:rsidR="00837FFB" w:rsidRPr="005479A9">
        <w:rPr>
          <w:sz w:val="28"/>
          <w:szCs w:val="28"/>
        </w:rPr>
        <w:t xml:space="preserve"> encrassements </w:t>
      </w:r>
      <w:r w:rsidR="00837FFB">
        <w:rPr>
          <w:sz w:val="28"/>
          <w:szCs w:val="28"/>
        </w:rPr>
        <w:t xml:space="preserve"> </w:t>
      </w:r>
      <w:r w:rsidR="00837FFB" w:rsidRPr="005479A9">
        <w:rPr>
          <w:sz w:val="28"/>
          <w:szCs w:val="28"/>
        </w:rPr>
        <w:t>fréquents des</w:t>
      </w:r>
      <w:r w:rsidR="00837FFB">
        <w:rPr>
          <w:sz w:val="28"/>
          <w:szCs w:val="28"/>
        </w:rPr>
        <w:t xml:space="preserve"> </w:t>
      </w:r>
      <w:r w:rsidR="00837FFB" w:rsidRPr="005479A9">
        <w:rPr>
          <w:sz w:val="28"/>
          <w:szCs w:val="28"/>
        </w:rPr>
        <w:t xml:space="preserve"> filtres à </w:t>
      </w:r>
      <w:r w:rsidR="00837FFB">
        <w:rPr>
          <w:sz w:val="28"/>
          <w:szCs w:val="28"/>
        </w:rPr>
        <w:t xml:space="preserve"> </w:t>
      </w:r>
      <w:r w:rsidR="00D8327B" w:rsidRPr="005479A9">
        <w:rPr>
          <w:sz w:val="28"/>
          <w:szCs w:val="28"/>
        </w:rPr>
        <w:t xml:space="preserve">poussières. </w:t>
      </w:r>
      <w:r w:rsidR="00D8327B">
        <w:rPr>
          <w:sz w:val="28"/>
          <w:szCs w:val="28"/>
        </w:rPr>
        <w:t>L</w:t>
      </w:r>
      <w:r w:rsidR="00837FFB" w:rsidRPr="005479A9">
        <w:rPr>
          <w:sz w:val="28"/>
          <w:szCs w:val="28"/>
        </w:rPr>
        <w:t>eurs endommagements se traduisent par le passage des poussières vers les sections froides du train de liquéfaction</w:t>
      </w:r>
      <w:r w:rsidR="00837FFB">
        <w:rPr>
          <w:sz w:val="28"/>
          <w:szCs w:val="28"/>
        </w:rPr>
        <w:t>, elle</w:t>
      </w:r>
      <w:r w:rsidR="00837FFB" w:rsidRPr="005479A9">
        <w:rPr>
          <w:sz w:val="28"/>
          <w:szCs w:val="28"/>
        </w:rPr>
        <w:t xml:space="preserve"> provoque l’inétanchéité  des vannes </w:t>
      </w:r>
      <w:r w:rsidR="00572668" w:rsidRPr="005479A9">
        <w:rPr>
          <w:sz w:val="28"/>
          <w:szCs w:val="28"/>
        </w:rPr>
        <w:t>motorisées</w:t>
      </w:r>
      <w:r w:rsidR="00572668">
        <w:rPr>
          <w:sz w:val="28"/>
          <w:szCs w:val="28"/>
        </w:rPr>
        <w:t>.</w:t>
      </w:r>
      <w:r w:rsidR="00837FFB" w:rsidRPr="005479A9">
        <w:rPr>
          <w:sz w:val="28"/>
          <w:szCs w:val="28"/>
        </w:rPr>
        <w:t xml:space="preserve">    </w:t>
      </w:r>
    </w:p>
    <w:p w:rsidR="008B04DD" w:rsidRDefault="005D4F6F" w:rsidP="00ED627A">
      <w:pPr>
        <w:spacing w:line="360" w:lineRule="auto"/>
        <w:jc w:val="both"/>
        <w:outlineLvl w:val="0"/>
        <w:rPr>
          <w:rFonts w:asciiTheme="majorBidi" w:hAnsiTheme="majorBidi" w:cstheme="majorBidi"/>
          <w:b/>
          <w:bCs/>
          <w:sz w:val="28"/>
          <w:szCs w:val="28"/>
        </w:rPr>
      </w:pPr>
      <w:r w:rsidRPr="008B3AD3">
        <w:rPr>
          <w:rFonts w:asciiTheme="majorBidi" w:hAnsiTheme="majorBidi" w:cstheme="majorBidi"/>
          <w:b/>
          <w:bCs/>
          <w:sz w:val="28"/>
          <w:szCs w:val="28"/>
        </w:rPr>
        <w:lastRenderedPageBreak/>
        <w:t>II</w:t>
      </w:r>
      <w:r w:rsidR="00B33622" w:rsidRPr="005D4F6F">
        <w:rPr>
          <w:rFonts w:asciiTheme="majorBidi" w:hAnsiTheme="majorBidi" w:cstheme="majorBidi"/>
          <w:b/>
          <w:bCs/>
          <w:sz w:val="28"/>
          <w:szCs w:val="28"/>
        </w:rPr>
        <w:t>.</w:t>
      </w:r>
      <w:r w:rsidRPr="005D4F6F">
        <w:rPr>
          <w:rFonts w:asciiTheme="majorBidi" w:hAnsiTheme="majorBidi" w:cstheme="majorBidi"/>
          <w:b/>
          <w:bCs/>
          <w:sz w:val="28"/>
          <w:szCs w:val="28"/>
        </w:rPr>
        <w:t>8</w:t>
      </w:r>
      <w:r w:rsidR="000A284F">
        <w:rPr>
          <w:rFonts w:asciiTheme="majorBidi" w:hAnsiTheme="majorBidi" w:cstheme="majorBidi"/>
          <w:b/>
          <w:bCs/>
          <w:sz w:val="28"/>
          <w:szCs w:val="28"/>
        </w:rPr>
        <w:t xml:space="preserve"> </w:t>
      </w:r>
      <w:r w:rsidR="00837FFB" w:rsidRPr="005D4F6F">
        <w:rPr>
          <w:rFonts w:asciiTheme="majorBidi" w:hAnsiTheme="majorBidi" w:cstheme="majorBidi"/>
          <w:b/>
          <w:bCs/>
          <w:sz w:val="28"/>
          <w:szCs w:val="28"/>
        </w:rPr>
        <w:t xml:space="preserve"> </w:t>
      </w:r>
      <w:r w:rsidR="00572668" w:rsidRPr="005D4F6F">
        <w:rPr>
          <w:rFonts w:asciiTheme="majorBidi" w:hAnsiTheme="majorBidi" w:cstheme="majorBidi"/>
          <w:b/>
          <w:bCs/>
          <w:sz w:val="28"/>
          <w:szCs w:val="28"/>
        </w:rPr>
        <w:t>Lit</w:t>
      </w:r>
      <w:r w:rsidR="00837FFB" w:rsidRPr="005D4F6F">
        <w:rPr>
          <w:rFonts w:asciiTheme="majorBidi" w:hAnsiTheme="majorBidi" w:cstheme="majorBidi"/>
          <w:b/>
          <w:bCs/>
          <w:sz w:val="28"/>
          <w:szCs w:val="28"/>
        </w:rPr>
        <w:t xml:space="preserve"> </w:t>
      </w:r>
      <w:r w:rsidR="00B33622" w:rsidRPr="005D4F6F">
        <w:rPr>
          <w:rFonts w:asciiTheme="majorBidi" w:hAnsiTheme="majorBidi" w:cstheme="majorBidi"/>
          <w:b/>
          <w:bCs/>
          <w:sz w:val="28"/>
          <w:szCs w:val="28"/>
        </w:rPr>
        <w:t>de la</w:t>
      </w:r>
      <w:r w:rsidR="00572668" w:rsidRPr="005D4F6F">
        <w:rPr>
          <w:rFonts w:asciiTheme="majorBidi" w:hAnsiTheme="majorBidi" w:cstheme="majorBidi"/>
          <w:b/>
          <w:bCs/>
          <w:sz w:val="28"/>
          <w:szCs w:val="28"/>
        </w:rPr>
        <w:t xml:space="preserve"> zéolite</w:t>
      </w:r>
    </w:p>
    <w:p w:rsidR="00734674" w:rsidRDefault="005D4F6F" w:rsidP="00734674">
      <w:pPr>
        <w:spacing w:line="360" w:lineRule="auto"/>
        <w:jc w:val="both"/>
        <w:outlineLvl w:val="0"/>
        <w:rPr>
          <w:rFonts w:asciiTheme="majorBidi" w:hAnsiTheme="majorBidi" w:cstheme="majorBidi"/>
          <w:b/>
          <w:bCs/>
          <w:sz w:val="28"/>
          <w:szCs w:val="28"/>
        </w:rPr>
      </w:pPr>
      <w:r w:rsidRPr="008B3AD3">
        <w:rPr>
          <w:rFonts w:asciiTheme="majorBidi" w:hAnsiTheme="majorBidi" w:cstheme="majorBidi"/>
          <w:b/>
          <w:bCs/>
          <w:sz w:val="28"/>
          <w:szCs w:val="28"/>
        </w:rPr>
        <w:t>II</w:t>
      </w:r>
      <w:r w:rsidRPr="005D4F6F">
        <w:rPr>
          <w:b/>
          <w:bCs/>
          <w:sz w:val="28"/>
          <w:szCs w:val="28"/>
        </w:rPr>
        <w:t>.8</w:t>
      </w:r>
      <w:r w:rsidR="00837FFB" w:rsidRPr="005D4F6F">
        <w:rPr>
          <w:rFonts w:asciiTheme="majorBidi" w:hAnsiTheme="majorBidi" w:cstheme="majorBidi"/>
          <w:b/>
          <w:bCs/>
          <w:sz w:val="28"/>
          <w:szCs w:val="28"/>
        </w:rPr>
        <w:t>.</w:t>
      </w:r>
      <w:r w:rsidR="00A74E48" w:rsidRPr="005D4F6F">
        <w:rPr>
          <w:rFonts w:asciiTheme="majorBidi" w:hAnsiTheme="majorBidi" w:cstheme="majorBidi"/>
          <w:b/>
          <w:bCs/>
          <w:sz w:val="28"/>
          <w:szCs w:val="28"/>
        </w:rPr>
        <w:t xml:space="preserve">1 </w:t>
      </w:r>
      <w:r w:rsidR="00B33622" w:rsidRPr="005D4F6F">
        <w:rPr>
          <w:rFonts w:asciiTheme="majorBidi" w:hAnsiTheme="majorBidi" w:cstheme="majorBidi"/>
          <w:b/>
          <w:bCs/>
          <w:sz w:val="28"/>
          <w:szCs w:val="28"/>
        </w:rPr>
        <w:t>Introduction</w:t>
      </w:r>
    </w:p>
    <w:p w:rsidR="00734674" w:rsidRDefault="00734674" w:rsidP="00734674">
      <w:pPr>
        <w:spacing w:line="360" w:lineRule="auto"/>
        <w:jc w:val="both"/>
        <w:outlineLvl w:val="0"/>
        <w:rPr>
          <w:rStyle w:val="pbti"/>
          <w:sz w:val="28"/>
          <w:szCs w:val="28"/>
        </w:rPr>
      </w:pPr>
      <w:r>
        <w:rPr>
          <w:rFonts w:asciiTheme="majorBidi" w:hAnsiTheme="majorBidi" w:cstheme="majorBidi"/>
          <w:b/>
          <w:bCs/>
          <w:sz w:val="28"/>
          <w:szCs w:val="28"/>
        </w:rPr>
        <w:tab/>
      </w:r>
      <w:r w:rsidR="00837FFB" w:rsidRPr="005479A9">
        <w:rPr>
          <w:rStyle w:val="pbti"/>
          <w:sz w:val="28"/>
          <w:szCs w:val="28"/>
        </w:rPr>
        <w:t xml:space="preserve">Contrairement </w:t>
      </w:r>
      <w:r w:rsidR="00217CDC">
        <w:rPr>
          <w:rStyle w:val="pbti"/>
          <w:sz w:val="28"/>
          <w:szCs w:val="28"/>
        </w:rPr>
        <w:t>à</w:t>
      </w:r>
      <w:r w:rsidR="00837FFB" w:rsidRPr="005479A9">
        <w:rPr>
          <w:rStyle w:val="pbti"/>
          <w:sz w:val="28"/>
          <w:szCs w:val="28"/>
        </w:rPr>
        <w:t xml:space="preserve"> d’autre</w:t>
      </w:r>
      <w:r w:rsidR="00217CDC">
        <w:rPr>
          <w:rStyle w:val="pbti"/>
          <w:sz w:val="28"/>
          <w:szCs w:val="28"/>
        </w:rPr>
        <w:t>s</w:t>
      </w:r>
      <w:r w:rsidR="00837FFB" w:rsidRPr="005479A9">
        <w:rPr>
          <w:rStyle w:val="pbti"/>
          <w:sz w:val="28"/>
          <w:szCs w:val="28"/>
        </w:rPr>
        <w:t xml:space="preserve"> </w:t>
      </w:r>
      <w:r w:rsidR="00217CDC">
        <w:rPr>
          <w:rStyle w:val="pbti"/>
          <w:sz w:val="28"/>
          <w:szCs w:val="28"/>
        </w:rPr>
        <w:t>matériaux</w:t>
      </w:r>
      <w:r w:rsidR="00837FFB" w:rsidRPr="005479A9">
        <w:rPr>
          <w:rStyle w:val="pbti"/>
          <w:sz w:val="28"/>
          <w:szCs w:val="28"/>
        </w:rPr>
        <w:t xml:space="preserve">, les </w:t>
      </w:r>
      <w:r w:rsidR="00C730D1">
        <w:rPr>
          <w:rStyle w:val="pbti"/>
          <w:sz w:val="28"/>
          <w:szCs w:val="28"/>
        </w:rPr>
        <w:t>adsorbants zéolitiques</w:t>
      </w:r>
      <w:r w:rsidR="00837FFB" w:rsidRPr="005479A9">
        <w:rPr>
          <w:rStyle w:val="pbti"/>
          <w:sz w:val="28"/>
          <w:szCs w:val="28"/>
        </w:rPr>
        <w:t xml:space="preserve"> possèdent la capacité d’adsorber les petites molécules et d’exclure les molécules les plus grosses, de façon que les séparations puissent être faites en fonction de différence de granulométrie.</w:t>
      </w:r>
    </w:p>
    <w:p w:rsidR="00837FFB" w:rsidRPr="00CF6E93" w:rsidRDefault="00734674" w:rsidP="00734674">
      <w:pPr>
        <w:spacing w:line="360" w:lineRule="auto"/>
        <w:jc w:val="both"/>
        <w:outlineLvl w:val="0"/>
        <w:rPr>
          <w:rStyle w:val="pbti"/>
          <w:b/>
          <w:bCs/>
          <w:sz w:val="28"/>
          <w:szCs w:val="28"/>
        </w:rPr>
      </w:pPr>
      <w:r>
        <w:rPr>
          <w:rStyle w:val="pbti"/>
          <w:sz w:val="28"/>
          <w:szCs w:val="28"/>
        </w:rPr>
        <w:tab/>
      </w:r>
      <w:r w:rsidR="00837FFB" w:rsidRPr="005479A9">
        <w:rPr>
          <w:rStyle w:val="pbti"/>
          <w:sz w:val="28"/>
          <w:szCs w:val="28"/>
        </w:rPr>
        <w:t xml:space="preserve">Les dimensions moléculaires doivent être utilisées comme guide lorsque l’on choisit un type de tamis moléculaires pour une utilisation </w:t>
      </w:r>
      <w:r w:rsidR="00CF6E93" w:rsidRPr="005479A9">
        <w:rPr>
          <w:rStyle w:val="pbti"/>
          <w:sz w:val="28"/>
          <w:szCs w:val="28"/>
        </w:rPr>
        <w:t>spécifique</w:t>
      </w:r>
      <w:r w:rsidR="00CF6E93" w:rsidRPr="00CF6E93">
        <w:rPr>
          <w:rStyle w:val="pbti"/>
          <w:b/>
          <w:bCs/>
          <w:sz w:val="28"/>
          <w:szCs w:val="28"/>
        </w:rPr>
        <w:t xml:space="preserve"> (Annexe</w:t>
      </w:r>
      <w:r w:rsidR="00837FFB" w:rsidRPr="00CF6E93">
        <w:rPr>
          <w:rStyle w:val="pbti"/>
          <w:b/>
          <w:bCs/>
          <w:color w:val="FF0000"/>
          <w:sz w:val="28"/>
          <w:szCs w:val="28"/>
        </w:rPr>
        <w:t xml:space="preserve"> </w:t>
      </w:r>
      <w:r w:rsidR="00AA2130" w:rsidRPr="00CF6E93">
        <w:rPr>
          <w:rStyle w:val="pbti"/>
          <w:b/>
          <w:bCs/>
          <w:sz w:val="28"/>
          <w:szCs w:val="28"/>
        </w:rPr>
        <w:t>2</w:t>
      </w:r>
      <w:r w:rsidR="00CF6E93" w:rsidRPr="00CF6E93">
        <w:rPr>
          <w:rStyle w:val="pbti"/>
          <w:b/>
          <w:bCs/>
          <w:sz w:val="28"/>
          <w:szCs w:val="28"/>
        </w:rPr>
        <w:t>)</w:t>
      </w:r>
      <w:r w:rsidR="00837FFB" w:rsidRPr="00CF6E93">
        <w:rPr>
          <w:rStyle w:val="pbti"/>
          <w:b/>
          <w:bCs/>
          <w:sz w:val="28"/>
          <w:szCs w:val="28"/>
        </w:rPr>
        <w:t>.</w:t>
      </w:r>
    </w:p>
    <w:p w:rsidR="00837FFB" w:rsidRDefault="000A284F" w:rsidP="00ED627A">
      <w:pPr>
        <w:spacing w:before="240" w:after="240" w:line="360" w:lineRule="auto"/>
        <w:jc w:val="both"/>
        <w:outlineLvl w:val="0"/>
        <w:rPr>
          <w:b/>
          <w:bCs/>
          <w:sz w:val="28"/>
          <w:szCs w:val="28"/>
        </w:rPr>
      </w:pPr>
      <w:r w:rsidRPr="008B3AD3">
        <w:rPr>
          <w:rFonts w:asciiTheme="majorBidi" w:hAnsiTheme="majorBidi" w:cstheme="majorBidi"/>
          <w:b/>
          <w:bCs/>
          <w:sz w:val="28"/>
          <w:szCs w:val="28"/>
        </w:rPr>
        <w:t>II</w:t>
      </w:r>
      <w:r w:rsidRPr="005D4F6F">
        <w:rPr>
          <w:rFonts w:asciiTheme="majorBidi" w:hAnsiTheme="majorBidi" w:cstheme="majorBidi"/>
          <w:b/>
          <w:bCs/>
          <w:sz w:val="28"/>
          <w:szCs w:val="28"/>
        </w:rPr>
        <w:t xml:space="preserve">.8 </w:t>
      </w:r>
      <w:r>
        <w:rPr>
          <w:rFonts w:asciiTheme="majorBidi" w:hAnsiTheme="majorBidi" w:cstheme="majorBidi"/>
          <w:b/>
          <w:bCs/>
          <w:sz w:val="28"/>
          <w:szCs w:val="28"/>
        </w:rPr>
        <w:t>.</w:t>
      </w:r>
      <w:r w:rsidR="00837FFB">
        <w:rPr>
          <w:rStyle w:val="pbti"/>
          <w:b/>
          <w:bCs/>
          <w:sz w:val="28"/>
          <w:szCs w:val="28"/>
        </w:rPr>
        <w:t>2</w:t>
      </w:r>
      <w:r>
        <w:rPr>
          <w:rStyle w:val="pbti"/>
          <w:b/>
          <w:bCs/>
          <w:sz w:val="28"/>
          <w:szCs w:val="28"/>
        </w:rPr>
        <w:t xml:space="preserve"> </w:t>
      </w:r>
      <w:r w:rsidR="00837FFB" w:rsidRPr="005479A9">
        <w:rPr>
          <w:b/>
          <w:bCs/>
          <w:sz w:val="28"/>
          <w:szCs w:val="28"/>
        </w:rPr>
        <w:t>Facteurs de conception d’un système à tamis moléculaire</w:t>
      </w:r>
    </w:p>
    <w:p w:rsidR="00837FFB" w:rsidRPr="005479A9" w:rsidRDefault="00837FFB" w:rsidP="00ED627A">
      <w:pPr>
        <w:spacing w:before="240" w:after="240" w:line="360" w:lineRule="auto"/>
        <w:ind w:firstLine="709"/>
        <w:jc w:val="both"/>
        <w:outlineLvl w:val="0"/>
        <w:rPr>
          <w:sz w:val="28"/>
          <w:szCs w:val="28"/>
        </w:rPr>
      </w:pPr>
      <w:r w:rsidRPr="005479A9">
        <w:rPr>
          <w:sz w:val="28"/>
          <w:szCs w:val="28"/>
        </w:rPr>
        <w:t>La  Conception  effective    d’un système d’adsorption demande un travail important à cause des nombreux facteurs impliqués, ce travail est souvent complexe.</w:t>
      </w:r>
    </w:p>
    <w:p w:rsidR="00837FFB" w:rsidRPr="005479A9" w:rsidRDefault="000A284F" w:rsidP="00ED627A">
      <w:pPr>
        <w:spacing w:before="240" w:after="240" w:line="360" w:lineRule="auto"/>
        <w:jc w:val="both"/>
        <w:outlineLvl w:val="0"/>
        <w:rPr>
          <w:b/>
          <w:bCs/>
          <w:sz w:val="28"/>
          <w:szCs w:val="28"/>
        </w:rPr>
      </w:pPr>
      <w:r w:rsidRPr="008B3AD3">
        <w:rPr>
          <w:rFonts w:asciiTheme="majorBidi" w:hAnsiTheme="majorBidi" w:cstheme="majorBidi"/>
          <w:b/>
          <w:bCs/>
          <w:sz w:val="28"/>
          <w:szCs w:val="28"/>
        </w:rPr>
        <w:t>II</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.3 </w:t>
      </w:r>
      <w:r w:rsidR="00ED2807">
        <w:rPr>
          <w:b/>
          <w:bCs/>
          <w:sz w:val="28"/>
          <w:szCs w:val="28"/>
        </w:rPr>
        <w:t>D</w:t>
      </w:r>
      <w:r w:rsidR="00837FFB" w:rsidRPr="005479A9">
        <w:rPr>
          <w:b/>
          <w:bCs/>
          <w:sz w:val="28"/>
          <w:szCs w:val="28"/>
        </w:rPr>
        <w:t>iamètre du lit</w:t>
      </w:r>
    </w:p>
    <w:p w:rsidR="00837FFB" w:rsidRDefault="00837FFB" w:rsidP="00ED627A">
      <w:pPr>
        <w:spacing w:before="240" w:after="240" w:line="360" w:lineRule="auto"/>
        <w:ind w:firstLine="709"/>
        <w:jc w:val="both"/>
        <w:rPr>
          <w:sz w:val="28"/>
          <w:szCs w:val="28"/>
        </w:rPr>
      </w:pPr>
      <w:r>
        <w:rPr>
          <w:sz w:val="28"/>
          <w:szCs w:val="28"/>
        </w:rPr>
        <w:t>L</w:t>
      </w:r>
      <w:r w:rsidRPr="005479A9">
        <w:rPr>
          <w:sz w:val="28"/>
          <w:szCs w:val="28"/>
        </w:rPr>
        <w:t>e diamètre du lit joue un rôle important dans la conception d’un système de déshydratation, en effet un lit de hauteur élevé et de diamètre faible est plus efficace qu’un lit de faible hauteur et de gros diamètre.</w:t>
      </w:r>
    </w:p>
    <w:p w:rsidR="00837FFB" w:rsidRPr="005479A9" w:rsidRDefault="00837FFB" w:rsidP="00ED627A">
      <w:pPr>
        <w:spacing w:before="240" w:after="240" w:line="360" w:lineRule="auto"/>
        <w:ind w:firstLine="709"/>
        <w:jc w:val="both"/>
        <w:rPr>
          <w:sz w:val="28"/>
          <w:szCs w:val="28"/>
        </w:rPr>
      </w:pPr>
      <w:r>
        <w:rPr>
          <w:sz w:val="28"/>
          <w:szCs w:val="28"/>
        </w:rPr>
        <w:t>I</w:t>
      </w:r>
      <w:r w:rsidRPr="005479A9">
        <w:rPr>
          <w:sz w:val="28"/>
          <w:szCs w:val="28"/>
        </w:rPr>
        <w:t>l est nécessaire de maintenir un faible diamètre pour avoir un écoulement turbulent  et cela  pour avoir une meilleure distribution du gaz, ce qui augmente le taux de transfert de masse à l’inverse d’un régime laminaire  qui augmente la résistance de film au transfert  de masse  et de l’énergie  et permet la création des canaux.</w:t>
      </w:r>
    </w:p>
    <w:p w:rsidR="00837FFB" w:rsidRDefault="00D512F1" w:rsidP="00ED627A">
      <w:pPr>
        <w:spacing w:before="240" w:after="240" w:line="360" w:lineRule="auto"/>
        <w:jc w:val="both"/>
        <w:outlineLvl w:val="0"/>
        <w:rPr>
          <w:b/>
          <w:bCs/>
          <w:sz w:val="28"/>
          <w:szCs w:val="28"/>
        </w:rPr>
      </w:pPr>
      <w:r w:rsidRPr="008B3AD3">
        <w:rPr>
          <w:rFonts w:asciiTheme="majorBidi" w:hAnsiTheme="majorBidi" w:cstheme="majorBidi"/>
          <w:b/>
          <w:bCs/>
          <w:sz w:val="28"/>
          <w:szCs w:val="28"/>
        </w:rPr>
        <w:lastRenderedPageBreak/>
        <w:t>II</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.4 </w:t>
      </w:r>
      <w:r w:rsidR="00346E6C">
        <w:rPr>
          <w:rStyle w:val="pbti"/>
          <w:b/>
          <w:bCs/>
          <w:sz w:val="28"/>
          <w:szCs w:val="28"/>
        </w:rPr>
        <w:t>C</w:t>
      </w:r>
      <w:r w:rsidR="00837FFB" w:rsidRPr="005479A9">
        <w:rPr>
          <w:b/>
          <w:bCs/>
          <w:sz w:val="28"/>
          <w:szCs w:val="28"/>
        </w:rPr>
        <w:t>onception de</w:t>
      </w:r>
      <w:r w:rsidR="00346E6C">
        <w:rPr>
          <w:b/>
          <w:bCs/>
          <w:sz w:val="28"/>
          <w:szCs w:val="28"/>
        </w:rPr>
        <w:t xml:space="preserve"> la zone de transfert de masse</w:t>
      </w:r>
      <w:r w:rsidR="00837FFB" w:rsidRPr="005479A9">
        <w:rPr>
          <w:b/>
          <w:bCs/>
          <w:sz w:val="28"/>
          <w:szCs w:val="28"/>
        </w:rPr>
        <w:t xml:space="preserve"> </w:t>
      </w:r>
    </w:p>
    <w:p w:rsidR="00837FFB" w:rsidRPr="005479A9" w:rsidRDefault="00837FFB" w:rsidP="00ED627A">
      <w:pPr>
        <w:spacing w:before="240" w:after="240" w:line="360" w:lineRule="auto"/>
        <w:jc w:val="both"/>
        <w:rPr>
          <w:b/>
          <w:bCs/>
          <w:sz w:val="28"/>
          <w:szCs w:val="28"/>
        </w:rPr>
      </w:pPr>
      <w:r w:rsidRPr="00AC3636">
        <w:rPr>
          <w:sz w:val="28"/>
          <w:szCs w:val="28"/>
        </w:rPr>
        <w:t xml:space="preserve"> </w:t>
      </w:r>
      <w:r>
        <w:rPr>
          <w:sz w:val="28"/>
          <w:szCs w:val="28"/>
        </w:rPr>
        <w:tab/>
      </w:r>
      <w:r>
        <w:rPr>
          <w:sz w:val="28"/>
          <w:szCs w:val="28"/>
        </w:rPr>
        <w:tab/>
      </w:r>
      <w:r w:rsidRPr="005479A9">
        <w:rPr>
          <w:sz w:val="28"/>
          <w:szCs w:val="28"/>
        </w:rPr>
        <w:t>Le lit de tamis moléculaire est divisé en deux zones :</w:t>
      </w:r>
    </w:p>
    <w:p w:rsidR="00837FFB" w:rsidRPr="005479A9" w:rsidRDefault="00346E6C" w:rsidP="00ED627A">
      <w:pPr>
        <w:pStyle w:val="Paragraphedeliste"/>
        <w:numPr>
          <w:ilvl w:val="0"/>
          <w:numId w:val="8"/>
        </w:numPr>
        <w:spacing w:before="240" w:after="240" w:line="360" w:lineRule="auto"/>
        <w:jc w:val="both"/>
        <w:rPr>
          <w:sz w:val="28"/>
          <w:szCs w:val="28"/>
        </w:rPr>
      </w:pPr>
      <w:r>
        <w:rPr>
          <w:b/>
          <w:bCs/>
          <w:sz w:val="28"/>
          <w:szCs w:val="28"/>
        </w:rPr>
        <w:t>Z</w:t>
      </w:r>
      <w:r w:rsidR="00837FFB" w:rsidRPr="005479A9">
        <w:rPr>
          <w:b/>
          <w:bCs/>
          <w:sz w:val="28"/>
          <w:szCs w:val="28"/>
        </w:rPr>
        <w:t>one d’équilibre (saturation)</w:t>
      </w:r>
    </w:p>
    <w:p w:rsidR="00837FFB" w:rsidRPr="005479A9" w:rsidRDefault="00837FFB" w:rsidP="00ED627A">
      <w:pPr>
        <w:spacing w:before="240" w:after="240" w:line="360" w:lineRule="auto"/>
        <w:ind w:firstLine="709"/>
        <w:jc w:val="both"/>
        <w:rPr>
          <w:sz w:val="28"/>
          <w:szCs w:val="28"/>
        </w:rPr>
      </w:pPr>
      <w:r w:rsidRPr="005479A9">
        <w:rPr>
          <w:sz w:val="28"/>
          <w:szCs w:val="28"/>
        </w:rPr>
        <w:t>Dans cette zone l’agent adsorbant atteint un équilibre avec le gaz d’alimentation dés son contact, on peut considérer que le gaz traverse cette zone rapidement.</w:t>
      </w:r>
    </w:p>
    <w:p w:rsidR="00584935" w:rsidRDefault="00EC4399" w:rsidP="00ED627A">
      <w:pPr>
        <w:pStyle w:val="Paragraphedeliste"/>
        <w:numPr>
          <w:ilvl w:val="0"/>
          <w:numId w:val="8"/>
        </w:numPr>
        <w:spacing w:before="240" w:after="240" w:line="360" w:lineRule="auto"/>
        <w:ind w:left="284" w:firstLine="284"/>
        <w:jc w:val="both"/>
        <w:rPr>
          <w:b/>
          <w:bCs/>
          <w:sz w:val="28"/>
          <w:szCs w:val="28"/>
        </w:rPr>
      </w:pPr>
      <w:r>
        <w:rPr>
          <w:b/>
          <w:bCs/>
          <w:sz w:val="28"/>
          <w:szCs w:val="28"/>
        </w:rPr>
        <w:t>Z</w:t>
      </w:r>
      <w:r w:rsidR="00837FFB" w:rsidRPr="00584935">
        <w:rPr>
          <w:b/>
          <w:bCs/>
          <w:sz w:val="28"/>
          <w:szCs w:val="28"/>
        </w:rPr>
        <w:t xml:space="preserve">one  de transfert de  masse </w:t>
      </w:r>
      <w:r w:rsidR="008C23E7">
        <w:rPr>
          <w:b/>
          <w:bCs/>
          <w:sz w:val="28"/>
          <w:szCs w:val="28"/>
        </w:rPr>
        <w:t>(</w:t>
      </w:r>
      <w:r w:rsidR="00A60CA6" w:rsidRPr="00A60CA6">
        <w:rPr>
          <w:b/>
          <w:bCs/>
          <w:sz w:val="28"/>
          <w:szCs w:val="28"/>
        </w:rPr>
        <w:t>Z.T.M</w:t>
      </w:r>
      <w:r w:rsidR="008C23E7">
        <w:rPr>
          <w:b/>
          <w:bCs/>
          <w:sz w:val="28"/>
          <w:szCs w:val="28"/>
        </w:rPr>
        <w:t>)</w:t>
      </w:r>
    </w:p>
    <w:p w:rsidR="00837FFB" w:rsidRPr="00584935" w:rsidRDefault="00837FFB" w:rsidP="00734674">
      <w:pPr>
        <w:spacing w:before="240" w:after="240" w:line="360" w:lineRule="auto"/>
        <w:ind w:firstLine="709"/>
        <w:jc w:val="both"/>
        <w:rPr>
          <w:b/>
          <w:bCs/>
          <w:sz w:val="28"/>
          <w:szCs w:val="28"/>
        </w:rPr>
      </w:pPr>
      <w:r w:rsidRPr="00584935">
        <w:rPr>
          <w:sz w:val="28"/>
          <w:szCs w:val="28"/>
        </w:rPr>
        <w:t xml:space="preserve">La zone de transfert de masse </w:t>
      </w:r>
      <w:r w:rsidR="008C23E7">
        <w:rPr>
          <w:sz w:val="28"/>
          <w:szCs w:val="28"/>
        </w:rPr>
        <w:t>(</w:t>
      </w:r>
      <w:r w:rsidRPr="00584935">
        <w:rPr>
          <w:sz w:val="28"/>
          <w:szCs w:val="28"/>
        </w:rPr>
        <w:t>Z.T.M</w:t>
      </w:r>
      <w:r w:rsidR="008C23E7">
        <w:rPr>
          <w:sz w:val="28"/>
          <w:szCs w:val="28"/>
        </w:rPr>
        <w:t>)</w:t>
      </w:r>
      <w:r w:rsidRPr="00584935">
        <w:rPr>
          <w:sz w:val="28"/>
          <w:szCs w:val="28"/>
        </w:rPr>
        <w:t xml:space="preserve"> </w:t>
      </w:r>
      <w:r w:rsidR="00544C8A">
        <w:rPr>
          <w:sz w:val="28"/>
          <w:szCs w:val="28"/>
        </w:rPr>
        <w:t xml:space="preserve">a </w:t>
      </w:r>
      <w:r w:rsidRPr="00584935">
        <w:rPr>
          <w:sz w:val="28"/>
          <w:szCs w:val="28"/>
        </w:rPr>
        <w:t xml:space="preserve">une hauteur </w:t>
      </w:r>
      <w:r w:rsidR="00544C8A">
        <w:rPr>
          <w:sz w:val="28"/>
          <w:szCs w:val="28"/>
        </w:rPr>
        <w:t>bien déterminée de</w:t>
      </w:r>
      <w:r w:rsidRPr="00584935">
        <w:rPr>
          <w:sz w:val="28"/>
          <w:szCs w:val="28"/>
        </w:rPr>
        <w:t xml:space="preserve"> lit dans laquelle </w:t>
      </w:r>
      <w:r w:rsidR="00544C8A">
        <w:rPr>
          <w:sz w:val="28"/>
          <w:szCs w:val="28"/>
        </w:rPr>
        <w:t xml:space="preserve">s’effectue l’opération de </w:t>
      </w:r>
      <w:r w:rsidR="00D512F1" w:rsidRPr="00584935">
        <w:rPr>
          <w:sz w:val="28"/>
          <w:szCs w:val="28"/>
        </w:rPr>
        <w:t>l’adsorption.</w:t>
      </w:r>
    </w:p>
    <w:p w:rsidR="00837FFB" w:rsidRPr="005479A9" w:rsidRDefault="00837FFB" w:rsidP="00734674">
      <w:pPr>
        <w:spacing w:before="240" w:after="240" w:line="360" w:lineRule="auto"/>
        <w:ind w:firstLine="709"/>
        <w:jc w:val="both"/>
        <w:rPr>
          <w:sz w:val="28"/>
          <w:szCs w:val="28"/>
        </w:rPr>
      </w:pPr>
      <w:r w:rsidRPr="005479A9">
        <w:rPr>
          <w:sz w:val="28"/>
          <w:szCs w:val="28"/>
        </w:rPr>
        <w:t>Plus la hauteur de Z.T.M est faible plus le système est efficace, mais la présence des hydrocarbures lourds co-adsorbés dans le gaz peuvent influer sur la hauteur de Z.T.M.</w:t>
      </w:r>
    </w:p>
    <w:p w:rsidR="00837FFB" w:rsidRPr="005479A9" w:rsidRDefault="00837FFB" w:rsidP="00734674">
      <w:pPr>
        <w:spacing w:before="240" w:after="240" w:line="360" w:lineRule="auto"/>
        <w:ind w:firstLine="709"/>
        <w:jc w:val="both"/>
        <w:rPr>
          <w:sz w:val="28"/>
          <w:szCs w:val="28"/>
        </w:rPr>
      </w:pPr>
      <w:r w:rsidRPr="005479A9">
        <w:rPr>
          <w:sz w:val="28"/>
          <w:szCs w:val="28"/>
        </w:rPr>
        <w:t xml:space="preserve">On peut </w:t>
      </w:r>
      <w:r w:rsidR="000903E9">
        <w:rPr>
          <w:sz w:val="28"/>
          <w:szCs w:val="28"/>
        </w:rPr>
        <w:t xml:space="preserve">donc </w:t>
      </w:r>
      <w:r w:rsidRPr="005479A9">
        <w:rPr>
          <w:sz w:val="28"/>
          <w:szCs w:val="28"/>
        </w:rPr>
        <w:t>définir le point de saturation lorsque la Z.T.M atteint la sortie  du lit d’un sécheur.</w:t>
      </w:r>
    </w:p>
    <w:p w:rsidR="00837FFB" w:rsidRDefault="00837FFB" w:rsidP="00734674">
      <w:pPr>
        <w:tabs>
          <w:tab w:val="left" w:pos="0"/>
        </w:tabs>
        <w:spacing w:before="240" w:after="240" w:line="360" w:lineRule="auto"/>
        <w:ind w:firstLine="709"/>
        <w:jc w:val="both"/>
        <w:rPr>
          <w:rStyle w:val="pbti"/>
          <w:sz w:val="28"/>
          <w:szCs w:val="28"/>
        </w:rPr>
      </w:pPr>
      <w:r w:rsidRPr="005479A9">
        <w:rPr>
          <w:sz w:val="28"/>
          <w:szCs w:val="28"/>
        </w:rPr>
        <w:t xml:space="preserve">En effet, si le lit fonctionne trop longtemps, </w:t>
      </w:r>
      <w:r w:rsidR="00604886">
        <w:rPr>
          <w:sz w:val="28"/>
          <w:szCs w:val="28"/>
        </w:rPr>
        <w:t>l</w:t>
      </w:r>
      <w:r w:rsidR="00604886" w:rsidRPr="00584935">
        <w:rPr>
          <w:sz w:val="28"/>
          <w:szCs w:val="28"/>
        </w:rPr>
        <w:t xml:space="preserve">a zone de transfert de masse </w:t>
      </w:r>
      <w:r w:rsidRPr="005479A9">
        <w:rPr>
          <w:sz w:val="28"/>
          <w:szCs w:val="28"/>
        </w:rPr>
        <w:t>commence à sortir du font du sécheur, cela s’appelle la percée et si cela persiste longtemps l’unité cryogénique obstrue</w:t>
      </w:r>
      <w:r w:rsidR="00ED3669" w:rsidRPr="00ED3669">
        <w:rPr>
          <w:rStyle w:val="pbti"/>
          <w:sz w:val="28"/>
          <w:szCs w:val="28"/>
        </w:rPr>
        <w:t xml:space="preserve"> </w:t>
      </w:r>
      <w:r w:rsidR="00ED3669" w:rsidRPr="005479A9">
        <w:rPr>
          <w:rStyle w:val="pbti"/>
          <w:sz w:val="28"/>
          <w:szCs w:val="28"/>
        </w:rPr>
        <w:t xml:space="preserve">l’évolution de </w:t>
      </w:r>
      <w:r w:rsidR="00ED3669">
        <w:rPr>
          <w:sz w:val="28"/>
          <w:szCs w:val="28"/>
        </w:rPr>
        <w:t>l</w:t>
      </w:r>
      <w:r w:rsidR="00ED3669" w:rsidRPr="00584935">
        <w:rPr>
          <w:sz w:val="28"/>
          <w:szCs w:val="28"/>
        </w:rPr>
        <w:t xml:space="preserve">a zone de transfert de masse </w:t>
      </w:r>
      <w:r w:rsidR="00ED3669" w:rsidRPr="005479A9">
        <w:rPr>
          <w:sz w:val="28"/>
          <w:szCs w:val="28"/>
        </w:rPr>
        <w:t>le long du lit adsorbant</w:t>
      </w:r>
      <w:r w:rsidR="00ED3669">
        <w:rPr>
          <w:sz w:val="28"/>
          <w:szCs w:val="28"/>
        </w:rPr>
        <w:t xml:space="preserve"> </w:t>
      </w:r>
      <w:r w:rsidR="00B60C47">
        <w:rPr>
          <w:sz w:val="28"/>
          <w:szCs w:val="28"/>
        </w:rPr>
        <w:t>(</w:t>
      </w:r>
      <w:r w:rsidRPr="005479A9">
        <w:rPr>
          <w:b/>
          <w:bCs/>
          <w:sz w:val="28"/>
          <w:szCs w:val="28"/>
        </w:rPr>
        <w:t>Figure</w:t>
      </w:r>
      <w:r w:rsidRPr="005479A9">
        <w:rPr>
          <w:rStyle w:val="pbti"/>
          <w:b/>
          <w:bCs/>
          <w:sz w:val="28"/>
          <w:szCs w:val="28"/>
        </w:rPr>
        <w:t xml:space="preserve"> </w:t>
      </w:r>
      <w:r w:rsidR="008B3AD3" w:rsidRPr="008B3AD3">
        <w:rPr>
          <w:rStyle w:val="pbti"/>
          <w:rFonts w:asciiTheme="majorBidi" w:hAnsiTheme="majorBidi" w:cstheme="majorBidi"/>
          <w:b/>
          <w:bCs/>
          <w:sz w:val="28"/>
          <w:szCs w:val="28"/>
        </w:rPr>
        <w:t>II</w:t>
      </w:r>
      <w:r>
        <w:rPr>
          <w:rStyle w:val="pbti"/>
          <w:b/>
          <w:bCs/>
          <w:sz w:val="28"/>
          <w:szCs w:val="28"/>
        </w:rPr>
        <w:t>.</w:t>
      </w:r>
      <w:r w:rsidR="00EF4AA5">
        <w:rPr>
          <w:rStyle w:val="pbti"/>
          <w:b/>
          <w:bCs/>
          <w:sz w:val="28"/>
          <w:szCs w:val="28"/>
        </w:rPr>
        <w:t>3</w:t>
      </w:r>
      <w:r w:rsidR="00B60C47">
        <w:rPr>
          <w:rStyle w:val="pbti"/>
          <w:b/>
          <w:bCs/>
          <w:sz w:val="28"/>
          <w:szCs w:val="28"/>
        </w:rPr>
        <w:t>)</w:t>
      </w:r>
      <w:r w:rsidR="00ED3669">
        <w:rPr>
          <w:rStyle w:val="pbti"/>
          <w:sz w:val="28"/>
          <w:szCs w:val="28"/>
        </w:rPr>
        <w:t>.</w:t>
      </w:r>
    </w:p>
    <w:p w:rsidR="001C02EF" w:rsidRDefault="001C02EF" w:rsidP="00ED627A">
      <w:pPr>
        <w:tabs>
          <w:tab w:val="left" w:pos="0"/>
        </w:tabs>
        <w:spacing w:before="240" w:after="240" w:line="360" w:lineRule="auto"/>
        <w:ind w:left="284" w:firstLine="284"/>
        <w:jc w:val="both"/>
        <w:rPr>
          <w:rStyle w:val="pbti"/>
          <w:sz w:val="28"/>
          <w:szCs w:val="28"/>
        </w:rPr>
      </w:pPr>
    </w:p>
    <w:p w:rsidR="001C02EF" w:rsidRDefault="001C02EF" w:rsidP="00ED627A">
      <w:pPr>
        <w:tabs>
          <w:tab w:val="left" w:pos="0"/>
        </w:tabs>
        <w:spacing w:before="240" w:after="240" w:line="360" w:lineRule="auto"/>
        <w:ind w:left="284" w:firstLine="284"/>
        <w:jc w:val="both"/>
        <w:rPr>
          <w:sz w:val="28"/>
          <w:szCs w:val="28"/>
        </w:rPr>
      </w:pPr>
    </w:p>
    <w:p w:rsidR="004A1A23" w:rsidRDefault="004A1A23" w:rsidP="00ED627A">
      <w:pPr>
        <w:tabs>
          <w:tab w:val="left" w:pos="0"/>
        </w:tabs>
        <w:spacing w:before="240" w:after="240" w:line="360" w:lineRule="auto"/>
        <w:ind w:left="284" w:firstLine="284"/>
        <w:jc w:val="both"/>
        <w:rPr>
          <w:sz w:val="28"/>
          <w:szCs w:val="28"/>
        </w:rPr>
      </w:pPr>
    </w:p>
    <w:p w:rsidR="00837FFB" w:rsidRPr="005479A9" w:rsidRDefault="009752B5" w:rsidP="00ED627A">
      <w:pPr>
        <w:spacing w:before="240" w:after="240" w:line="360" w:lineRule="auto"/>
        <w:jc w:val="both"/>
        <w:rPr>
          <w:color w:val="FF0000"/>
          <w:sz w:val="28"/>
          <w:szCs w:val="28"/>
        </w:rPr>
      </w:pPr>
      <w:r>
        <w:rPr>
          <w:noProof/>
          <w:color w:val="FF0000"/>
          <w:sz w:val="28"/>
          <w:szCs w:val="28"/>
        </w:rPr>
        <w:lastRenderedPageBreak/>
        <w:pict>
          <v:rect id="_x0000_s1176" style="position:absolute;left:0;text-align:left;margin-left:19.5pt;margin-top:9.85pt;width:379.5pt;height:275.1pt;z-index:251668480">
            <v:textbox style="mso-next-textbox:#_x0000_s1176">
              <w:txbxContent>
                <w:p w:rsidR="00E110BD" w:rsidRDefault="00E110BD" w:rsidP="00837FFB">
                  <w:pPr>
                    <w:jc w:val="center"/>
                  </w:pPr>
                  <w:r>
                    <w:rPr>
                      <w:noProof/>
                    </w:rPr>
                    <w:drawing>
                      <wp:inline distT="0" distB="0" distL="0" distR="0">
                        <wp:extent cx="4953000" cy="3267075"/>
                        <wp:effectExtent l="19050" t="0" r="0" b="0"/>
                        <wp:docPr id="4" name="Image 1" descr="C:\Documents and Settings\a0pf0120\Mes documents\Gaz Naturel\GPA Europe\GPA Feb 2007 Paris\EZ MT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a0pf0120\Mes documents\Gaz Naturel\GPA Europe\GPA Feb 2007 Paris\EZ MTZ.jpg"/>
                                <pic:cNvPicPr>
                                  <a:picLocks noChangeAspect="1" noChangeArrowheads="1"/>
                                </pic:cNvPicPr>
                              </pic:nvPicPr>
                              <pic:blipFill>
                                <a:blip r:embed="rId9">
                                  <a:lum bright="12000" contrast="56000"/>
                                </a:blip>
                                <a:srcRect/>
                                <a:stretch>
                                  <a:fillRect/>
                                </a:stretch>
                              </pic:blipFill>
                              <pic:spPr bwMode="auto">
                                <a:xfrm>
                                  <a:off x="0" y="0"/>
                                  <a:ext cx="4953000" cy="3267075"/>
                                </a:xfrm>
                                <a:prstGeom prst="rect">
                                  <a:avLst/>
                                </a:prstGeom>
                                <a:noFill/>
                                <a:ln w="9525">
                                  <a:noFill/>
                                  <a:miter lim="800000"/>
                                  <a:headEnd/>
                                  <a:tailEnd/>
                                </a:ln>
                              </pic:spPr>
                            </pic:pic>
                          </a:graphicData>
                        </a:graphic>
                      </wp:inline>
                    </w:drawing>
                  </w:r>
                </w:p>
              </w:txbxContent>
            </v:textbox>
          </v:rect>
        </w:pict>
      </w: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9752B5" w:rsidP="00ED627A">
      <w:pPr>
        <w:spacing w:before="240" w:after="240" w:line="360" w:lineRule="auto"/>
        <w:jc w:val="both"/>
        <w:rPr>
          <w:color w:val="FF0000"/>
          <w:sz w:val="28"/>
          <w:szCs w:val="28"/>
        </w:rPr>
      </w:pPr>
      <w:r>
        <w:rPr>
          <w:noProof/>
          <w:color w:val="FF0000"/>
          <w:sz w:val="28"/>
          <w:szCs w:val="28"/>
        </w:rPr>
        <w:pict>
          <v:rect id="_x0000_s1177" style="position:absolute;left:0;text-align:left;margin-left:17.4pt;margin-top:32.35pt;width:387.6pt;height:56.35pt;z-index:251669504">
            <v:textbox style="mso-next-textbox:#_x0000_s1177">
              <w:txbxContent>
                <w:p w:rsidR="00E110BD" w:rsidRDefault="00E110BD" w:rsidP="00BE3BE2">
                  <w:pPr>
                    <w:spacing w:line="360" w:lineRule="auto"/>
                    <w:jc w:val="center"/>
                    <w:rPr>
                      <w:color w:val="FF0000"/>
                      <w:sz w:val="28"/>
                      <w:szCs w:val="28"/>
                    </w:rPr>
                  </w:pPr>
                  <w:r w:rsidRPr="00BE05E0">
                    <w:rPr>
                      <w:b/>
                      <w:bCs/>
                      <w:sz w:val="28"/>
                      <w:szCs w:val="28"/>
                    </w:rPr>
                    <w:t>Figure</w:t>
                  </w:r>
                  <w:r w:rsidRPr="00BE05E0">
                    <w:rPr>
                      <w:rStyle w:val="pbti"/>
                      <w:b/>
                      <w:bCs/>
                      <w:sz w:val="28"/>
                      <w:szCs w:val="28"/>
                    </w:rPr>
                    <w:t xml:space="preserve"> </w:t>
                  </w:r>
                  <w:r w:rsidR="00DB299A" w:rsidRPr="008B3AD3">
                    <w:rPr>
                      <w:rStyle w:val="pbti"/>
                      <w:rFonts w:asciiTheme="majorBidi" w:hAnsiTheme="majorBidi" w:cstheme="majorBidi"/>
                      <w:b/>
                      <w:bCs/>
                      <w:sz w:val="28"/>
                      <w:szCs w:val="28"/>
                    </w:rPr>
                    <w:t>II</w:t>
                  </w:r>
                  <w:r>
                    <w:rPr>
                      <w:rStyle w:val="pbti"/>
                      <w:b/>
                      <w:bCs/>
                      <w:sz w:val="28"/>
                      <w:szCs w:val="28"/>
                    </w:rPr>
                    <w:t>.</w:t>
                  </w:r>
                  <w:r w:rsidR="005D560E">
                    <w:rPr>
                      <w:rStyle w:val="pbti"/>
                      <w:b/>
                      <w:bCs/>
                      <w:sz w:val="28"/>
                      <w:szCs w:val="28"/>
                    </w:rPr>
                    <w:t>3</w:t>
                  </w:r>
                  <w:r>
                    <w:rPr>
                      <w:rStyle w:val="pbti"/>
                      <w:b/>
                      <w:bCs/>
                      <w:sz w:val="28"/>
                      <w:szCs w:val="28"/>
                    </w:rPr>
                    <w:t>:</w:t>
                  </w:r>
                  <w:r w:rsidRPr="00216239">
                    <w:rPr>
                      <w:rStyle w:val="pbti"/>
                      <w:b/>
                      <w:bCs/>
                      <w:sz w:val="28"/>
                      <w:szCs w:val="28"/>
                    </w:rPr>
                    <w:t xml:space="preserve"> </w:t>
                  </w:r>
                  <w:r w:rsidR="00BE3BE2">
                    <w:rPr>
                      <w:rStyle w:val="pbti"/>
                      <w:sz w:val="28"/>
                      <w:szCs w:val="28"/>
                    </w:rPr>
                    <w:t>E</w:t>
                  </w:r>
                  <w:r w:rsidRPr="005A0A0F">
                    <w:rPr>
                      <w:rStyle w:val="pbti"/>
                      <w:sz w:val="28"/>
                      <w:szCs w:val="28"/>
                    </w:rPr>
                    <w:t>volution de la</w:t>
                  </w:r>
                  <w:r w:rsidRPr="005A0A0F">
                    <w:rPr>
                      <w:sz w:val="28"/>
                      <w:szCs w:val="28"/>
                    </w:rPr>
                    <w:t xml:space="preserve"> </w:t>
                  </w:r>
                  <w:r w:rsidR="000204B2">
                    <w:rPr>
                      <w:sz w:val="28"/>
                      <w:szCs w:val="28"/>
                    </w:rPr>
                    <w:t xml:space="preserve"> zone de transfert de masse </w:t>
                  </w:r>
                  <w:r w:rsidRPr="00FC26B3">
                    <w:rPr>
                      <w:sz w:val="28"/>
                      <w:szCs w:val="28"/>
                    </w:rPr>
                    <w:t>Z.T.M</w:t>
                  </w:r>
                  <w:r>
                    <w:rPr>
                      <w:sz w:val="28"/>
                      <w:szCs w:val="28"/>
                    </w:rPr>
                    <w:t xml:space="preserve"> le long du lit adsorbant.</w:t>
                  </w:r>
                </w:p>
                <w:p w:rsidR="00E110BD" w:rsidRDefault="00E110BD" w:rsidP="00837FFB">
                  <w:pPr>
                    <w:spacing w:line="360" w:lineRule="auto"/>
                    <w:rPr>
                      <w:color w:val="FF0000"/>
                      <w:sz w:val="28"/>
                      <w:szCs w:val="28"/>
                    </w:rPr>
                  </w:pPr>
                </w:p>
                <w:p w:rsidR="00E110BD" w:rsidRPr="00AD7871" w:rsidRDefault="00E110BD" w:rsidP="00837FFB"/>
              </w:txbxContent>
            </v:textbox>
          </v:rect>
        </w:pict>
      </w:r>
    </w:p>
    <w:p w:rsidR="00837FFB" w:rsidRPr="005479A9" w:rsidRDefault="00837FFB" w:rsidP="00ED627A">
      <w:pPr>
        <w:spacing w:before="240" w:after="240" w:line="360" w:lineRule="auto"/>
        <w:jc w:val="both"/>
        <w:rPr>
          <w:color w:val="FF0000"/>
          <w:sz w:val="28"/>
          <w:szCs w:val="28"/>
        </w:rPr>
      </w:pPr>
    </w:p>
    <w:p w:rsidR="00837FFB" w:rsidRPr="005479A9" w:rsidRDefault="00837FFB" w:rsidP="00ED627A">
      <w:pPr>
        <w:spacing w:before="240" w:after="240" w:line="360" w:lineRule="auto"/>
        <w:jc w:val="both"/>
        <w:rPr>
          <w:color w:val="FF0000"/>
          <w:sz w:val="28"/>
          <w:szCs w:val="28"/>
        </w:rPr>
      </w:pPr>
    </w:p>
    <w:p w:rsidR="00837FFB" w:rsidRPr="005479A9" w:rsidRDefault="00DB299A" w:rsidP="00ED627A">
      <w:pPr>
        <w:spacing w:before="240" w:after="240" w:line="360" w:lineRule="auto"/>
        <w:jc w:val="both"/>
        <w:outlineLvl w:val="0"/>
        <w:rPr>
          <w:b/>
          <w:bCs/>
          <w:sz w:val="28"/>
          <w:szCs w:val="28"/>
        </w:rPr>
      </w:pPr>
      <w:r w:rsidRPr="008B3AD3">
        <w:rPr>
          <w:rStyle w:val="pbti"/>
          <w:rFonts w:asciiTheme="majorBidi" w:hAnsiTheme="majorBidi" w:cstheme="majorBidi"/>
          <w:b/>
          <w:bCs/>
          <w:sz w:val="28"/>
          <w:szCs w:val="28"/>
        </w:rPr>
        <w:t>II</w:t>
      </w:r>
      <w:r w:rsidR="0015270B">
        <w:rPr>
          <w:rStyle w:val="pbti"/>
          <w:rFonts w:asciiTheme="majorBidi" w:hAnsiTheme="majorBidi" w:cstheme="majorBidi"/>
          <w:b/>
          <w:bCs/>
          <w:sz w:val="28"/>
          <w:szCs w:val="28"/>
        </w:rPr>
        <w:t xml:space="preserve"> </w:t>
      </w:r>
      <w:r w:rsidR="00D512F1" w:rsidRPr="005D4F6F">
        <w:rPr>
          <w:rFonts w:asciiTheme="majorBidi" w:hAnsiTheme="majorBidi" w:cstheme="majorBidi"/>
          <w:b/>
          <w:bCs/>
          <w:sz w:val="28"/>
          <w:szCs w:val="28"/>
        </w:rPr>
        <w:t xml:space="preserve">.8 </w:t>
      </w:r>
      <w:r w:rsidR="00D512F1">
        <w:rPr>
          <w:rFonts w:asciiTheme="majorBidi" w:hAnsiTheme="majorBidi" w:cstheme="majorBidi"/>
          <w:b/>
          <w:bCs/>
          <w:sz w:val="28"/>
          <w:szCs w:val="28"/>
        </w:rPr>
        <w:t xml:space="preserve">.5 </w:t>
      </w:r>
      <w:r w:rsidR="00EC4399">
        <w:rPr>
          <w:b/>
          <w:bCs/>
          <w:sz w:val="28"/>
          <w:szCs w:val="28"/>
        </w:rPr>
        <w:t>O</w:t>
      </w:r>
      <w:r w:rsidR="00837FFB" w:rsidRPr="005479A9">
        <w:rPr>
          <w:b/>
          <w:bCs/>
          <w:sz w:val="28"/>
          <w:szCs w:val="28"/>
        </w:rPr>
        <w:t xml:space="preserve">ptimisation de la </w:t>
      </w:r>
      <w:r w:rsidR="00EC4399">
        <w:rPr>
          <w:b/>
          <w:bCs/>
          <w:sz w:val="28"/>
          <w:szCs w:val="28"/>
        </w:rPr>
        <w:t>zone de transfert de masse</w:t>
      </w:r>
    </w:p>
    <w:p w:rsidR="00837FFB" w:rsidRPr="005479A9" w:rsidRDefault="00837FFB" w:rsidP="00ED627A">
      <w:pPr>
        <w:spacing w:before="240" w:after="240" w:line="360" w:lineRule="auto"/>
        <w:ind w:firstLine="709"/>
        <w:jc w:val="both"/>
        <w:rPr>
          <w:sz w:val="28"/>
          <w:szCs w:val="28"/>
        </w:rPr>
      </w:pPr>
      <w:r w:rsidRPr="005479A9">
        <w:rPr>
          <w:sz w:val="28"/>
          <w:szCs w:val="28"/>
        </w:rPr>
        <w:t xml:space="preserve">Il est nécessaire de minimiser  la </w:t>
      </w:r>
      <w:r w:rsidR="008F65C5" w:rsidRPr="00584935">
        <w:rPr>
          <w:sz w:val="28"/>
          <w:szCs w:val="28"/>
        </w:rPr>
        <w:t>zone de transfert de masse</w:t>
      </w:r>
      <w:r w:rsidRPr="005479A9">
        <w:rPr>
          <w:sz w:val="28"/>
          <w:szCs w:val="28"/>
        </w:rPr>
        <w:t xml:space="preserve"> afin d’augmenter l’efficacité du système d’adsorption, pour cela il faut  </w:t>
      </w:r>
      <w:r w:rsidR="00B53028">
        <w:rPr>
          <w:sz w:val="28"/>
          <w:szCs w:val="28"/>
        </w:rPr>
        <w:t>faire un choix de</w:t>
      </w:r>
      <w:r w:rsidR="001C5163">
        <w:rPr>
          <w:sz w:val="28"/>
          <w:szCs w:val="28"/>
        </w:rPr>
        <w:t xml:space="preserve"> </w:t>
      </w:r>
      <w:r w:rsidRPr="005479A9">
        <w:rPr>
          <w:sz w:val="28"/>
          <w:szCs w:val="28"/>
        </w:rPr>
        <w:t>:</w:t>
      </w:r>
    </w:p>
    <w:p w:rsidR="00837FFB" w:rsidRPr="005479A9" w:rsidRDefault="00837FFB" w:rsidP="00ED627A">
      <w:pPr>
        <w:pStyle w:val="Paragraphedeliste"/>
        <w:numPr>
          <w:ilvl w:val="1"/>
          <w:numId w:val="8"/>
        </w:numPr>
        <w:spacing w:before="240" w:after="240" w:line="360" w:lineRule="auto"/>
        <w:jc w:val="both"/>
        <w:rPr>
          <w:sz w:val="28"/>
          <w:szCs w:val="28"/>
        </w:rPr>
      </w:pPr>
      <w:r w:rsidRPr="005479A9">
        <w:rPr>
          <w:sz w:val="28"/>
          <w:szCs w:val="28"/>
        </w:rPr>
        <w:t>L’agent adsorbant est choisi en fonction de la teneur en eau désirée à la sortie du sécheur.</w:t>
      </w:r>
    </w:p>
    <w:p w:rsidR="00837FFB" w:rsidRPr="005479A9" w:rsidRDefault="00837FFB" w:rsidP="00ED627A">
      <w:pPr>
        <w:pStyle w:val="Paragraphedeliste"/>
        <w:numPr>
          <w:ilvl w:val="1"/>
          <w:numId w:val="8"/>
        </w:numPr>
        <w:spacing w:before="240" w:after="240" w:line="360" w:lineRule="auto"/>
        <w:jc w:val="both"/>
        <w:rPr>
          <w:sz w:val="28"/>
          <w:szCs w:val="28"/>
        </w:rPr>
      </w:pPr>
      <w:r w:rsidRPr="005479A9">
        <w:rPr>
          <w:sz w:val="28"/>
          <w:szCs w:val="28"/>
        </w:rPr>
        <w:t>La taille des particules : en effet les particules les plus petites ont une surface de contact plus importante, mais ce gain en surface  est contre balancé par une chute de pression plus importante.</w:t>
      </w:r>
    </w:p>
    <w:p w:rsidR="00837FFB" w:rsidRDefault="00837FFB" w:rsidP="00ED627A">
      <w:pPr>
        <w:pStyle w:val="Paragraphedeliste"/>
        <w:numPr>
          <w:ilvl w:val="1"/>
          <w:numId w:val="8"/>
        </w:numPr>
        <w:spacing w:before="240" w:after="240" w:line="360" w:lineRule="auto"/>
        <w:jc w:val="both"/>
        <w:rPr>
          <w:sz w:val="28"/>
          <w:szCs w:val="28"/>
        </w:rPr>
      </w:pPr>
      <w:r w:rsidRPr="005479A9">
        <w:rPr>
          <w:sz w:val="28"/>
          <w:szCs w:val="28"/>
        </w:rPr>
        <w:lastRenderedPageBreak/>
        <w:t>Les dimensions de particules varient selon les fabricants ;</w:t>
      </w:r>
      <w:r w:rsidRPr="005479A9">
        <w:rPr>
          <w:b/>
          <w:bCs/>
          <w:sz w:val="28"/>
          <w:szCs w:val="28"/>
        </w:rPr>
        <w:t xml:space="preserve"> UNION</w:t>
      </w:r>
      <w:r w:rsidRPr="005479A9">
        <w:rPr>
          <w:sz w:val="28"/>
          <w:szCs w:val="28"/>
        </w:rPr>
        <w:t xml:space="preserve"> </w:t>
      </w:r>
      <w:r w:rsidRPr="005479A9">
        <w:rPr>
          <w:b/>
          <w:bCs/>
          <w:sz w:val="28"/>
          <w:szCs w:val="28"/>
        </w:rPr>
        <w:t>CARBIDE</w:t>
      </w:r>
      <w:r w:rsidRPr="005479A9">
        <w:rPr>
          <w:sz w:val="28"/>
          <w:szCs w:val="28"/>
        </w:rPr>
        <w:t xml:space="preserve"> recommande en générale des granulés de </w:t>
      </w:r>
      <w:r w:rsidRPr="005479A9">
        <w:rPr>
          <w:b/>
          <w:bCs/>
          <w:sz w:val="28"/>
          <w:szCs w:val="28"/>
        </w:rPr>
        <w:t>1/8</w:t>
      </w:r>
      <w:r>
        <w:rPr>
          <w:b/>
          <w:bCs/>
          <w:sz w:val="28"/>
          <w:szCs w:val="28"/>
        </w:rPr>
        <w:t>´´</w:t>
      </w:r>
      <w:r w:rsidRPr="005479A9">
        <w:rPr>
          <w:sz w:val="28"/>
          <w:szCs w:val="28"/>
        </w:rPr>
        <w:t xml:space="preserve">  et </w:t>
      </w:r>
      <w:r w:rsidRPr="005479A9">
        <w:rPr>
          <w:b/>
          <w:bCs/>
          <w:sz w:val="28"/>
          <w:szCs w:val="28"/>
        </w:rPr>
        <w:t>1/16</w:t>
      </w:r>
      <w:r w:rsidRPr="005479A9">
        <w:rPr>
          <w:sz w:val="28"/>
          <w:szCs w:val="28"/>
        </w:rPr>
        <w:t> </w:t>
      </w:r>
      <w:r>
        <w:rPr>
          <w:sz w:val="28"/>
          <w:szCs w:val="28"/>
        </w:rPr>
        <w:t>´´</w:t>
      </w:r>
      <w:r w:rsidRPr="005479A9">
        <w:rPr>
          <w:sz w:val="28"/>
          <w:szCs w:val="28"/>
        </w:rPr>
        <w:t xml:space="preserve">, </w:t>
      </w:r>
      <w:r w:rsidRPr="005479A9">
        <w:rPr>
          <w:b/>
          <w:bCs/>
          <w:sz w:val="28"/>
          <w:szCs w:val="28"/>
        </w:rPr>
        <w:t>WHILE</w:t>
      </w:r>
      <w:r w:rsidRPr="005479A9">
        <w:rPr>
          <w:sz w:val="28"/>
          <w:szCs w:val="28"/>
        </w:rPr>
        <w:t xml:space="preserve"> </w:t>
      </w:r>
      <w:r w:rsidRPr="005479A9">
        <w:rPr>
          <w:b/>
          <w:bCs/>
          <w:sz w:val="28"/>
          <w:szCs w:val="28"/>
        </w:rPr>
        <w:t>DAVISON</w:t>
      </w:r>
      <w:r w:rsidRPr="005479A9">
        <w:rPr>
          <w:sz w:val="28"/>
          <w:szCs w:val="28"/>
        </w:rPr>
        <w:t xml:space="preserve"> préfère des billes de </w:t>
      </w:r>
      <w:r w:rsidRPr="005479A9">
        <w:rPr>
          <w:b/>
          <w:bCs/>
          <w:sz w:val="28"/>
          <w:szCs w:val="28"/>
        </w:rPr>
        <w:t>4x8 mech</w:t>
      </w:r>
      <w:r w:rsidRPr="005479A9">
        <w:rPr>
          <w:sz w:val="28"/>
          <w:szCs w:val="28"/>
        </w:rPr>
        <w:t xml:space="preserve"> ou de </w:t>
      </w:r>
      <w:r w:rsidRPr="005479A9">
        <w:rPr>
          <w:b/>
          <w:bCs/>
          <w:sz w:val="28"/>
          <w:szCs w:val="28"/>
        </w:rPr>
        <w:t>8x12 mech</w:t>
      </w:r>
      <w:r w:rsidRPr="005479A9">
        <w:rPr>
          <w:sz w:val="28"/>
          <w:szCs w:val="28"/>
        </w:rPr>
        <w:t xml:space="preserve"> </w:t>
      </w:r>
      <w:r w:rsidR="00ED627A">
        <w:rPr>
          <w:sz w:val="28"/>
          <w:szCs w:val="28"/>
        </w:rPr>
        <w:t>.</w:t>
      </w:r>
    </w:p>
    <w:p w:rsidR="00837FFB" w:rsidRDefault="00837FFB" w:rsidP="00ED627A">
      <w:pPr>
        <w:pStyle w:val="Paragraphedeliste"/>
        <w:spacing w:before="240" w:after="240" w:line="360" w:lineRule="auto"/>
        <w:ind w:left="0" w:firstLine="709"/>
        <w:jc w:val="both"/>
        <w:rPr>
          <w:sz w:val="28"/>
          <w:szCs w:val="28"/>
        </w:rPr>
      </w:pPr>
      <w:r>
        <w:rPr>
          <w:sz w:val="28"/>
          <w:szCs w:val="28"/>
        </w:rPr>
        <w:t xml:space="preserve">  </w:t>
      </w:r>
      <w:r w:rsidRPr="005479A9">
        <w:rPr>
          <w:sz w:val="28"/>
          <w:szCs w:val="28"/>
        </w:rPr>
        <w:t xml:space="preserve">Notant que la plupart des usines  de GNL utilisent  des granulés de </w:t>
      </w:r>
      <w:r w:rsidRPr="005479A9">
        <w:rPr>
          <w:b/>
          <w:bCs/>
          <w:sz w:val="28"/>
          <w:szCs w:val="28"/>
        </w:rPr>
        <w:t>1/8</w:t>
      </w:r>
      <w:r>
        <w:rPr>
          <w:b/>
          <w:bCs/>
          <w:sz w:val="28"/>
          <w:szCs w:val="28"/>
        </w:rPr>
        <w:t>´´</w:t>
      </w:r>
      <w:r>
        <w:rPr>
          <w:sz w:val="28"/>
          <w:szCs w:val="28"/>
        </w:rPr>
        <w:t>.</w:t>
      </w:r>
    </w:p>
    <w:p w:rsidR="00837FFB" w:rsidRDefault="00837FFB" w:rsidP="00ED627A">
      <w:pPr>
        <w:pStyle w:val="Paragraphedeliste"/>
        <w:spacing w:before="240" w:after="240" w:line="360" w:lineRule="auto"/>
        <w:ind w:left="0" w:firstLine="709"/>
        <w:jc w:val="both"/>
        <w:rPr>
          <w:sz w:val="28"/>
          <w:szCs w:val="28"/>
        </w:rPr>
      </w:pPr>
      <w:r>
        <w:rPr>
          <w:sz w:val="28"/>
          <w:szCs w:val="28"/>
        </w:rPr>
        <w:t xml:space="preserve">  C</w:t>
      </w:r>
      <w:r w:rsidRPr="005479A9">
        <w:rPr>
          <w:sz w:val="28"/>
          <w:szCs w:val="28"/>
        </w:rPr>
        <w:t xml:space="preserve">ependant certaines </w:t>
      </w:r>
      <w:r w:rsidR="008D50D1">
        <w:rPr>
          <w:sz w:val="28"/>
          <w:szCs w:val="28"/>
        </w:rPr>
        <w:t xml:space="preserve"> unités </w:t>
      </w:r>
      <w:r w:rsidRPr="005479A9">
        <w:rPr>
          <w:sz w:val="28"/>
          <w:szCs w:val="28"/>
        </w:rPr>
        <w:t xml:space="preserve">utilisent une conception à lit double, la section supérieure étant remplie de granulés de  </w:t>
      </w:r>
      <w:r w:rsidRPr="005479A9">
        <w:rPr>
          <w:b/>
          <w:bCs/>
          <w:sz w:val="28"/>
          <w:szCs w:val="28"/>
        </w:rPr>
        <w:t>1/8</w:t>
      </w:r>
      <w:r>
        <w:rPr>
          <w:b/>
          <w:bCs/>
          <w:sz w:val="28"/>
          <w:szCs w:val="28"/>
        </w:rPr>
        <w:t>´´</w:t>
      </w:r>
      <w:r w:rsidRPr="005479A9">
        <w:rPr>
          <w:sz w:val="28"/>
          <w:szCs w:val="28"/>
        </w:rPr>
        <w:t xml:space="preserve"> et la section inférieure de granulés de </w:t>
      </w:r>
      <w:r w:rsidRPr="005479A9">
        <w:rPr>
          <w:b/>
          <w:bCs/>
          <w:sz w:val="28"/>
          <w:szCs w:val="28"/>
        </w:rPr>
        <w:t>1/6</w:t>
      </w:r>
      <w:r>
        <w:rPr>
          <w:b/>
          <w:bCs/>
          <w:sz w:val="28"/>
          <w:szCs w:val="28"/>
        </w:rPr>
        <w:t>´´</w:t>
      </w:r>
      <w:r w:rsidRPr="005479A9">
        <w:rPr>
          <w:b/>
          <w:bCs/>
          <w:sz w:val="28"/>
          <w:szCs w:val="28"/>
        </w:rPr>
        <w:t>.</w:t>
      </w:r>
    </w:p>
    <w:p w:rsidR="00837FFB" w:rsidRDefault="00837FFB" w:rsidP="00ED627A">
      <w:pPr>
        <w:pStyle w:val="Paragraphedeliste"/>
        <w:spacing w:before="240" w:after="240" w:line="360" w:lineRule="auto"/>
        <w:ind w:left="0" w:firstLine="709"/>
        <w:jc w:val="both"/>
        <w:rPr>
          <w:sz w:val="28"/>
          <w:szCs w:val="28"/>
        </w:rPr>
      </w:pPr>
      <w:r w:rsidRPr="005479A9">
        <w:rPr>
          <w:sz w:val="28"/>
          <w:szCs w:val="28"/>
        </w:rPr>
        <w:t xml:space="preserve">Cette conception exige un lit plus petit pour un cycle d’adsorption donné, </w:t>
      </w:r>
      <w:r w:rsidR="00A20988">
        <w:rPr>
          <w:sz w:val="28"/>
          <w:szCs w:val="28"/>
        </w:rPr>
        <w:t xml:space="preserve">engendrant  </w:t>
      </w:r>
      <w:r w:rsidRPr="005479A9">
        <w:rPr>
          <w:sz w:val="28"/>
          <w:szCs w:val="28"/>
        </w:rPr>
        <w:t>une chute de pression élevé</w:t>
      </w:r>
      <w:r w:rsidR="00A20988">
        <w:rPr>
          <w:sz w:val="28"/>
          <w:szCs w:val="28"/>
        </w:rPr>
        <w:t>e</w:t>
      </w:r>
      <w:r w:rsidRPr="005479A9">
        <w:rPr>
          <w:sz w:val="28"/>
          <w:szCs w:val="28"/>
        </w:rPr>
        <w:t xml:space="preserve">. </w:t>
      </w:r>
    </w:p>
    <w:p w:rsidR="00837FFB" w:rsidRDefault="00B53028" w:rsidP="00ED627A">
      <w:pPr>
        <w:pStyle w:val="Paragraphedeliste"/>
        <w:spacing w:before="240" w:after="240" w:line="360" w:lineRule="auto"/>
        <w:ind w:left="0"/>
        <w:jc w:val="both"/>
        <w:rPr>
          <w:sz w:val="28"/>
          <w:szCs w:val="28"/>
        </w:rPr>
      </w:pPr>
      <w:r>
        <w:rPr>
          <w:b/>
          <w:bCs/>
          <w:sz w:val="28"/>
          <w:szCs w:val="28"/>
        </w:rPr>
        <w:tab/>
      </w:r>
      <w:r w:rsidR="00837FFB" w:rsidRPr="005479A9">
        <w:rPr>
          <w:b/>
          <w:bCs/>
          <w:sz w:val="28"/>
          <w:szCs w:val="28"/>
        </w:rPr>
        <w:t>La figure</w:t>
      </w:r>
      <w:r w:rsidR="00837FFB" w:rsidRPr="005479A9">
        <w:rPr>
          <w:rStyle w:val="pbti"/>
          <w:b/>
          <w:bCs/>
          <w:sz w:val="28"/>
          <w:szCs w:val="28"/>
        </w:rPr>
        <w:t xml:space="preserve"> </w:t>
      </w:r>
      <w:r w:rsidR="00DB299A" w:rsidRPr="008B3AD3">
        <w:rPr>
          <w:rStyle w:val="pbti"/>
          <w:rFonts w:asciiTheme="majorBidi" w:hAnsiTheme="majorBidi" w:cstheme="majorBidi"/>
          <w:b/>
          <w:bCs/>
          <w:sz w:val="28"/>
          <w:szCs w:val="28"/>
        </w:rPr>
        <w:t>II</w:t>
      </w:r>
      <w:r w:rsidR="00837FFB">
        <w:rPr>
          <w:rStyle w:val="pbti"/>
          <w:b/>
          <w:bCs/>
          <w:sz w:val="28"/>
          <w:szCs w:val="28"/>
        </w:rPr>
        <w:t>.</w:t>
      </w:r>
      <w:r w:rsidR="00F70076">
        <w:rPr>
          <w:rStyle w:val="pbti"/>
          <w:b/>
          <w:bCs/>
          <w:sz w:val="28"/>
          <w:szCs w:val="28"/>
        </w:rPr>
        <w:t>4</w:t>
      </w:r>
      <w:r w:rsidR="00837FFB" w:rsidRPr="005479A9">
        <w:rPr>
          <w:rStyle w:val="pbti"/>
          <w:b/>
          <w:bCs/>
          <w:sz w:val="28"/>
          <w:szCs w:val="28"/>
        </w:rPr>
        <w:t xml:space="preserve"> </w:t>
      </w:r>
      <w:r w:rsidR="00837FFB" w:rsidRPr="005479A9">
        <w:rPr>
          <w:rStyle w:val="pbti"/>
          <w:sz w:val="28"/>
          <w:szCs w:val="28"/>
        </w:rPr>
        <w:t>ci dessous</w:t>
      </w:r>
      <w:r w:rsidR="00837FFB" w:rsidRPr="005479A9">
        <w:rPr>
          <w:sz w:val="28"/>
          <w:szCs w:val="28"/>
        </w:rPr>
        <w:t xml:space="preserve"> illustre une comparaison entre quelques conceptions du lit</w:t>
      </w:r>
      <w:r w:rsidR="00837FFB">
        <w:rPr>
          <w:sz w:val="28"/>
          <w:szCs w:val="28"/>
        </w:rPr>
        <w:t>.</w:t>
      </w:r>
    </w:p>
    <w:p w:rsidR="00837FFB" w:rsidRPr="005479A9" w:rsidRDefault="009752B5" w:rsidP="00ED627A">
      <w:pPr>
        <w:pStyle w:val="Paragraphedeliste"/>
        <w:spacing w:before="240" w:after="240" w:line="360" w:lineRule="auto"/>
        <w:ind w:left="0"/>
        <w:jc w:val="both"/>
        <w:rPr>
          <w:sz w:val="28"/>
          <w:szCs w:val="28"/>
        </w:rPr>
      </w:pPr>
      <w:r>
        <w:rPr>
          <w:noProof/>
          <w:sz w:val="28"/>
          <w:szCs w:val="28"/>
        </w:rPr>
        <w:pict>
          <v:rect id="_x0000_s1189" style="position:absolute;left:0;text-align:left;margin-left:15pt;margin-top:.15pt;width:419.25pt;height:261pt;z-index:251679744">
            <v:textbox style="mso-next-textbox:#_x0000_s1189">
              <w:txbxContent>
                <w:p w:rsidR="00787E70" w:rsidRDefault="00787E70" w:rsidP="00787E70">
                  <w:r w:rsidRPr="00787E70">
                    <w:rPr>
                      <w:noProof/>
                    </w:rPr>
                    <w:drawing>
                      <wp:inline distT="0" distB="0" distL="0" distR="0">
                        <wp:extent cx="5132070" cy="3195070"/>
                        <wp:effectExtent l="19050" t="0" r="0" b="0"/>
                        <wp:docPr id="26" name="Obje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97935" cy="5227663"/>
                                  <a:chOff x="381000" y="1060450"/>
                                  <a:chExt cx="8397935" cy="5227663"/>
                                </a:xfrm>
                              </a:grpSpPr>
                              <a:sp>
                                <a:nvSpPr>
                                  <a:cNvPr id="22530" name="AutoShape 3" descr="Sphères"/>
                                  <a:cNvSpPr>
                                    <a:spLocks noChangeArrowheads="1"/>
                                  </a:cNvSpPr>
                                </a:nvSpPr>
                                <a:spPr bwMode="auto">
                                  <a:xfrm>
                                    <a:off x="5181600" y="1371600"/>
                                    <a:ext cx="1371600" cy="3584575"/>
                                  </a:xfrm>
                                  <a:prstGeom prst="roundRect">
                                    <a:avLst>
                                      <a:gd name="adj" fmla="val 16667"/>
                                    </a:avLst>
                                  </a:prstGeom>
                                  <a:pattFill prst="sphere">
                                    <a:fgClr>
                                      <a:schemeClr val="accent1"/>
                                    </a:fgClr>
                                    <a:bgClr>
                                      <a:schemeClr val="bg1"/>
                                    </a:bgClr>
                                  </a:patt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32" name="Line 5"/>
                                  <a:cNvSpPr>
                                    <a:spLocks noChangeShapeType="1"/>
                                  </a:cNvSpPr>
                                </a:nvSpPr>
                                <a:spPr bwMode="auto">
                                  <a:xfrm>
                                    <a:off x="6172200" y="1370013"/>
                                    <a:ext cx="0" cy="2216150"/>
                                  </a:xfrm>
                                  <a:prstGeom prst="line">
                                    <a:avLst/>
                                  </a:prstGeom>
                                  <a:noFill/>
                                  <a:ln w="76200">
                                    <a:solidFill>
                                      <a:schemeClr val="tx1"/>
                                    </a:solidFill>
                                    <a:prstDash val="sysDot"/>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33" name="Line 6"/>
                                  <a:cNvSpPr>
                                    <a:spLocks noChangeShapeType="1"/>
                                  </a:cNvSpPr>
                                </a:nvSpPr>
                                <a:spPr bwMode="auto">
                                  <a:xfrm>
                                    <a:off x="5867400" y="4954588"/>
                                    <a:ext cx="0" cy="303212"/>
                                  </a:xfrm>
                                  <a:prstGeom prst="line">
                                    <a:avLst/>
                                  </a:prstGeom>
                                  <a:noFill/>
                                  <a:ln w="76200">
                                    <a:solidFill>
                                      <a:schemeClr val="tx1"/>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34" name="AutoShape 7" descr="Sphères"/>
                                  <a:cNvSpPr>
                                    <a:spLocks noChangeArrowheads="1"/>
                                  </a:cNvSpPr>
                                </a:nvSpPr>
                                <a:spPr bwMode="auto">
                                  <a:xfrm>
                                    <a:off x="3429000" y="1370013"/>
                                    <a:ext cx="1371600" cy="2932112"/>
                                  </a:xfrm>
                                  <a:prstGeom prst="roundRect">
                                    <a:avLst>
                                      <a:gd name="adj" fmla="val 16667"/>
                                    </a:avLst>
                                  </a:prstGeom>
                                  <a:pattFill prst="sphere">
                                    <a:fgClr>
                                      <a:schemeClr val="accent1"/>
                                    </a:fgClr>
                                    <a:bgClr>
                                      <a:schemeClr val="bg1"/>
                                    </a:bgClr>
                                  </a:patt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lgn="ctr"/>
                                      <a:endParaRPr lang="en-GB">
                                        <a:solidFill>
                                          <a:schemeClr val="tx2"/>
                                        </a:solidFill>
                                      </a:endParaRPr>
                                    </a:p>
                                  </a:txBody>
                                  <a:useSpRect/>
                                </a:txSp>
                              </a:sp>
                              <a:sp>
                                <a:nvSpPr>
                                  <a:cNvPr id="22536" name="Line 9"/>
                                  <a:cNvSpPr>
                                    <a:spLocks noChangeShapeType="1"/>
                                  </a:cNvSpPr>
                                </a:nvSpPr>
                                <a:spPr bwMode="auto">
                                  <a:xfrm>
                                    <a:off x="4419600" y="1370013"/>
                                    <a:ext cx="0" cy="2216150"/>
                                  </a:xfrm>
                                  <a:prstGeom prst="line">
                                    <a:avLst/>
                                  </a:prstGeom>
                                  <a:noFill/>
                                  <a:ln w="76200">
                                    <a:solidFill>
                                      <a:schemeClr val="tx1"/>
                                    </a:solidFill>
                                    <a:prstDash val="sysDot"/>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37" name="Line 10"/>
                                  <a:cNvSpPr>
                                    <a:spLocks noChangeShapeType="1"/>
                                  </a:cNvSpPr>
                                </a:nvSpPr>
                                <a:spPr bwMode="auto">
                                  <a:xfrm>
                                    <a:off x="4114800" y="4302125"/>
                                    <a:ext cx="0" cy="457200"/>
                                  </a:xfrm>
                                  <a:prstGeom prst="line">
                                    <a:avLst/>
                                  </a:prstGeom>
                                  <a:noFill/>
                                  <a:ln w="76200">
                                    <a:solidFill>
                                      <a:schemeClr val="tx1"/>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38" name="AutoShape 11" descr="Sphères"/>
                                  <a:cNvSpPr>
                                    <a:spLocks noChangeArrowheads="1"/>
                                  </a:cNvSpPr>
                                </a:nvSpPr>
                                <a:spPr bwMode="auto">
                                  <a:xfrm>
                                    <a:off x="6934200" y="1371600"/>
                                    <a:ext cx="1371600" cy="2932113"/>
                                  </a:xfrm>
                                  <a:prstGeom prst="roundRect">
                                    <a:avLst>
                                      <a:gd name="adj" fmla="val 16667"/>
                                    </a:avLst>
                                  </a:prstGeom>
                                  <a:pattFill prst="sphere">
                                    <a:fgClr>
                                      <a:schemeClr val="accent1"/>
                                    </a:fgClr>
                                    <a:bgClr>
                                      <a:schemeClr val="bg1"/>
                                    </a:bgClr>
                                  </a:patt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0" name="Line 13"/>
                                  <a:cNvSpPr>
                                    <a:spLocks noChangeShapeType="1"/>
                                  </a:cNvSpPr>
                                </a:nvSpPr>
                                <a:spPr bwMode="auto">
                                  <a:xfrm>
                                    <a:off x="7924800" y="1370013"/>
                                    <a:ext cx="0" cy="2216150"/>
                                  </a:xfrm>
                                  <a:prstGeom prst="line">
                                    <a:avLst/>
                                  </a:prstGeom>
                                  <a:noFill/>
                                  <a:ln w="76200">
                                    <a:solidFill>
                                      <a:schemeClr val="tx1"/>
                                    </a:solidFill>
                                    <a:prstDash val="sysDot"/>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1" name="Line 14"/>
                                  <a:cNvSpPr>
                                    <a:spLocks noChangeShapeType="1"/>
                                  </a:cNvSpPr>
                                </a:nvSpPr>
                                <a:spPr bwMode="auto">
                                  <a:xfrm>
                                    <a:off x="7620000" y="4302125"/>
                                    <a:ext cx="0" cy="457200"/>
                                  </a:xfrm>
                                  <a:prstGeom prst="line">
                                    <a:avLst/>
                                  </a:prstGeom>
                                  <a:noFill/>
                                  <a:ln w="76200">
                                    <a:solidFill>
                                      <a:schemeClr val="tx1"/>
                                    </a:solidFill>
                                    <a:round/>
                                    <a:headEnd/>
                                    <a:tailEnd type="triangle" w="med" len="me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2" name="Line 15"/>
                                  <a:cNvSpPr>
                                    <a:spLocks noChangeShapeType="1"/>
                                  </a:cNvSpPr>
                                </a:nvSpPr>
                                <a:spPr bwMode="auto">
                                  <a:xfrm>
                                    <a:off x="762000" y="3581400"/>
                                    <a:ext cx="7543800" cy="0"/>
                                  </a:xfrm>
                                  <a:prstGeom prst="line">
                                    <a:avLst/>
                                  </a:prstGeom>
                                  <a:noFill/>
                                  <a:ln w="38100">
                                    <a:solidFill>
                                      <a:schemeClr val="tx1"/>
                                    </a:solidFill>
                                    <a:prstDash val="dash"/>
                                    <a:round/>
                                    <a:headEnd/>
                                    <a:tailEnd/>
                                  </a:ln>
                                </a:spPr>
                                <a:txSp>
                                  <a:txBody>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3" name="Text Box 16"/>
                                  <a:cNvSpPr txBox="1">
                                    <a:spLocks noChangeArrowheads="1"/>
                                  </a:cNvSpPr>
                                </a:nvSpPr>
                                <a:spPr bwMode="auto">
                                  <a:xfrm>
                                    <a:off x="1219200" y="2590800"/>
                                    <a:ext cx="2362200" cy="8223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eaLnBrk="1" hangingPunct="1">
                                        <a:spcBef>
                                          <a:spcPct val="50000"/>
                                        </a:spcBef>
                                      </a:pPr>
                                      <a:r>
                                        <a:rPr lang="en-GB" b="1">
                                          <a:solidFill>
                                            <a:schemeClr val="tx2"/>
                                          </a:solidFill>
                                          <a:latin typeface="Times New Roman" charset="0"/>
                                        </a:rPr>
                                        <a:t>Equilibrium Zone</a:t>
                                      </a:r>
                                      <a:endParaRPr lang="en-US" b="1">
                                        <a:solidFill>
                                          <a:schemeClr val="tx2"/>
                                        </a:solidFill>
                                        <a:latin typeface="Times New Roman" charset="0"/>
                                      </a:endParaRPr>
                                    </a:p>
                                  </a:txBody>
                                  <a:useSpRect/>
                                </a:txSp>
                              </a:sp>
                              <a:sp>
                                <a:nvSpPr>
                                  <a:cNvPr id="22544" name="Text Box 17"/>
                                  <a:cNvSpPr txBox="1">
                                    <a:spLocks noChangeArrowheads="1"/>
                                  </a:cNvSpPr>
                                </a:nvSpPr>
                                <a:spPr bwMode="auto">
                                  <a:xfrm>
                                    <a:off x="1219200" y="3810000"/>
                                    <a:ext cx="2209800" cy="8223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eaLnBrk="1" hangingPunct="1">
                                        <a:spcBef>
                                          <a:spcPct val="50000"/>
                                        </a:spcBef>
                                      </a:pPr>
                                      <a:r>
                                        <a:rPr lang="en-GB" b="1">
                                          <a:solidFill>
                                            <a:schemeClr val="tx2"/>
                                          </a:solidFill>
                                          <a:latin typeface="Times New Roman" charset="0"/>
                                        </a:rPr>
                                        <a:t>Mass Transfer Zone</a:t>
                                      </a:r>
                                    </a:p>
                                  </a:txBody>
                                  <a:useSpRect/>
                                </a:txSp>
                              </a:sp>
                              <a:sp>
                                <a:nvSpPr>
                                  <a:cNvPr id="22545" name="AutoShape 18"/>
                                  <a:cNvSpPr>
                                    <a:spLocks noChangeArrowheads="1"/>
                                  </a:cNvSpPr>
                                </a:nvSpPr>
                                <a:spPr bwMode="auto">
                                  <a:xfrm>
                                    <a:off x="3657600" y="2057400"/>
                                    <a:ext cx="152400" cy="304800"/>
                                  </a:xfrm>
                                  <a:prstGeom prst="can">
                                    <a:avLst>
                                      <a:gd name="adj" fmla="val 50000"/>
                                    </a:avLst>
                                  </a:prstGeom>
                                  <a:solidFill>
                                    <a:schemeClr val="bg2"/>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6" name="AutoShape 19"/>
                                  <a:cNvSpPr>
                                    <a:spLocks noChangeArrowheads="1"/>
                                  </a:cNvSpPr>
                                </a:nvSpPr>
                                <a:spPr bwMode="auto">
                                  <a:xfrm>
                                    <a:off x="4267200" y="3810000"/>
                                    <a:ext cx="152400" cy="304800"/>
                                  </a:xfrm>
                                  <a:prstGeom prst="can">
                                    <a:avLst>
                                      <a:gd name="adj" fmla="val 50000"/>
                                    </a:avLst>
                                  </a:prstGeom>
                                  <a:solidFill>
                                    <a:srgbClr val="FF9933"/>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7" name="AutoShape 20"/>
                                  <a:cNvSpPr>
                                    <a:spLocks noChangeArrowheads="1"/>
                                  </a:cNvSpPr>
                                </a:nvSpPr>
                                <a:spPr bwMode="auto">
                                  <a:xfrm>
                                    <a:off x="7848600" y="3810000"/>
                                    <a:ext cx="152400" cy="304800"/>
                                  </a:xfrm>
                                  <a:prstGeom prst="can">
                                    <a:avLst>
                                      <a:gd name="adj" fmla="val 50000"/>
                                    </a:avLst>
                                  </a:prstGeom>
                                  <a:solidFill>
                                    <a:srgbClr val="FF9933"/>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8" name="AutoShape 21"/>
                                  <a:cNvSpPr>
                                    <a:spLocks noChangeArrowheads="1"/>
                                  </a:cNvSpPr>
                                </a:nvSpPr>
                                <a:spPr bwMode="auto">
                                  <a:xfrm>
                                    <a:off x="7239000" y="1905000"/>
                                    <a:ext cx="228600" cy="533400"/>
                                  </a:xfrm>
                                  <a:prstGeom prst="can">
                                    <a:avLst>
                                      <a:gd name="adj" fmla="val 58333"/>
                                    </a:avLst>
                                  </a:prstGeom>
                                  <a:solidFill>
                                    <a:srgbClr val="FF9933"/>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49" name="AutoShape 22"/>
                                  <a:cNvSpPr>
                                    <a:spLocks noChangeArrowheads="1"/>
                                  </a:cNvSpPr>
                                </a:nvSpPr>
                                <a:spPr bwMode="auto">
                                  <a:xfrm>
                                    <a:off x="5486400" y="1905000"/>
                                    <a:ext cx="228600" cy="533400"/>
                                  </a:xfrm>
                                  <a:prstGeom prst="can">
                                    <a:avLst>
                                      <a:gd name="adj" fmla="val 58333"/>
                                    </a:avLst>
                                  </a:prstGeom>
                                  <a:solidFill>
                                    <a:srgbClr val="FF9933"/>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50" name="AutoShape 23"/>
                                  <a:cNvSpPr>
                                    <a:spLocks noChangeArrowheads="1"/>
                                  </a:cNvSpPr>
                                </a:nvSpPr>
                                <a:spPr bwMode="auto">
                                  <a:xfrm>
                                    <a:off x="6019800" y="4038600"/>
                                    <a:ext cx="228600" cy="533400"/>
                                  </a:xfrm>
                                  <a:prstGeom prst="can">
                                    <a:avLst>
                                      <a:gd name="adj" fmla="val 58333"/>
                                    </a:avLst>
                                  </a:prstGeom>
                                  <a:solidFill>
                                    <a:srgbClr val="FF9933"/>
                                  </a:solidFill>
                                  <a:ln w="9525">
                                    <a:solidFill>
                                      <a:schemeClr val="tx1"/>
                                    </a:solidFill>
                                    <a:round/>
                                    <a:headEnd/>
                                    <a:tailEnd/>
                                  </a:ln>
                                </a:spPr>
                                <a:txSp>
                                  <a:txBody>
                                    <a:bodyPr wrap="none" anchor="ct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51" name="Text Box 24"/>
                                  <a:cNvSpPr txBox="1">
                                    <a:spLocks noChangeArrowheads="1"/>
                                  </a:cNvSpPr>
                                </a:nvSpPr>
                                <a:spPr bwMode="auto">
                                  <a:xfrm>
                                    <a:off x="3505200" y="2390775"/>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1/16 Inch</a:t>
                                      </a:r>
                                    </a:p>
                                  </a:txBody>
                                  <a:useSpRect/>
                                </a:txSp>
                              </a:sp>
                              <a:sp>
                                <a:nvSpPr>
                                  <a:cNvPr id="22552" name="Text Box 25"/>
                                  <a:cNvSpPr txBox="1">
                                    <a:spLocks noChangeArrowheads="1"/>
                                  </a:cNvSpPr>
                                </a:nvSpPr>
                                <a:spPr bwMode="auto">
                                  <a:xfrm>
                                    <a:off x="3733800" y="3810000"/>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1/16 Inch</a:t>
                                      </a:r>
                                    </a:p>
                                  </a:txBody>
                                  <a:useSpRect/>
                                </a:txSp>
                              </a:sp>
                              <a:sp>
                                <a:nvSpPr>
                                  <a:cNvPr id="22553" name="Text Box 26"/>
                                  <a:cNvSpPr txBox="1">
                                    <a:spLocks noChangeArrowheads="1"/>
                                  </a:cNvSpPr>
                                </a:nvSpPr>
                                <a:spPr bwMode="auto">
                                  <a:xfrm>
                                    <a:off x="7315200" y="3810000"/>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1/16 Inch</a:t>
                                      </a:r>
                                    </a:p>
                                  </a:txBody>
                                  <a:useSpRect/>
                                </a:txSp>
                              </a:sp>
                              <a:sp>
                                <a:nvSpPr>
                                  <a:cNvPr id="22554" name="Text Box 27"/>
                                  <a:cNvSpPr txBox="1">
                                    <a:spLocks noChangeArrowheads="1"/>
                                  </a:cNvSpPr>
                                </a:nvSpPr>
                                <a:spPr bwMode="auto">
                                  <a:xfrm>
                                    <a:off x="5334000" y="2438400"/>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1/8 Inch</a:t>
                                      </a:r>
                                    </a:p>
                                  </a:txBody>
                                  <a:useSpRect/>
                                </a:txSp>
                              </a:sp>
                              <a:sp>
                                <a:nvSpPr>
                                  <a:cNvPr id="22555" name="Text Box 28"/>
                                  <a:cNvSpPr txBox="1">
                                    <a:spLocks noChangeArrowheads="1"/>
                                  </a:cNvSpPr>
                                </a:nvSpPr>
                                <a:spPr bwMode="auto">
                                  <a:xfrm>
                                    <a:off x="7086600" y="2438400"/>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1/8 Inch</a:t>
                                      </a:r>
                                    </a:p>
                                  </a:txBody>
                                  <a:useSpRect/>
                                </a:txSp>
                              </a:sp>
                              <a:sp>
                                <a:nvSpPr>
                                  <a:cNvPr id="22556" name="Text Box 29"/>
                                  <a:cNvSpPr txBox="1">
                                    <a:spLocks noChangeArrowheads="1"/>
                                  </a:cNvSpPr>
                                </a:nvSpPr>
                                <a:spPr bwMode="auto">
                                  <a:xfrm>
                                    <a:off x="5562600" y="4343400"/>
                                    <a:ext cx="914400" cy="581025"/>
                                  </a:xfrm>
                                  <a:prstGeom prst="rect">
                                    <a:avLst/>
                                  </a:prstGeom>
                                  <a:noFill/>
                                  <a:ln w="9525">
                                    <a:no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sz="1600" b="1"/>
                                        <a:t>1/8 Inch</a:t>
                                      </a:r>
                                    </a:p>
                                  </a:txBody>
                                  <a:useSpRect/>
                                </a:txSp>
                              </a:sp>
                              <a:pic>
                                <a:nvPicPr>
                                  <a:cNvPr id="31" name="table"/>
                                  <a:cNvPicPr>
                                    <a:picLocks noChangeAspect="1"/>
                                  </a:cNvPicPr>
                                </a:nvPicPr>
                                <a:blipFill>
                                  <a:blip r:embed="rId10"/>
                                  <a:stretch>
                                    <a:fillRect/>
                                  </a:stretch>
                                </a:blipFill>
                                <a:spPr>
                                  <a:xfrm>
                                    <a:off x="762000" y="5257800"/>
                                    <a:ext cx="8016935" cy="1030313"/>
                                  </a:xfrm>
                                  <a:prstGeom prst="rect">
                                    <a:avLst/>
                                  </a:prstGeom>
                                </a:spPr>
                              </a:pic>
                              <a:sp>
                                <a:nvSpPr>
                                  <a:cNvPr id="22574" name="Freeform 49"/>
                                  <a:cNvSpPr>
                                    <a:spLocks/>
                                  </a:cNvSpPr>
                                </a:nvSpPr>
                                <a:spPr bwMode="auto">
                                  <a:xfrm>
                                    <a:off x="3441700" y="3581400"/>
                                    <a:ext cx="965200" cy="609600"/>
                                  </a:xfrm>
                                  <a:custGeom>
                                    <a:avLst/>
                                    <a:gdLst>
                                      <a:gd name="T0" fmla="*/ 608 w 608"/>
                                      <a:gd name="T1" fmla="*/ 0 h 384"/>
                                      <a:gd name="T2" fmla="*/ 600 w 608"/>
                                      <a:gd name="T3" fmla="*/ 64 h 384"/>
                                      <a:gd name="T4" fmla="*/ 576 w 608"/>
                                      <a:gd name="T5" fmla="*/ 80 h 384"/>
                                      <a:gd name="T6" fmla="*/ 440 w 608"/>
                                      <a:gd name="T7" fmla="*/ 112 h 384"/>
                                      <a:gd name="T8" fmla="*/ 240 w 608"/>
                                      <a:gd name="T9" fmla="*/ 176 h 384"/>
                                      <a:gd name="T10" fmla="*/ 120 w 608"/>
                                      <a:gd name="T11" fmla="*/ 208 h 384"/>
                                      <a:gd name="T12" fmla="*/ 72 w 608"/>
                                      <a:gd name="T13" fmla="*/ 232 h 384"/>
                                      <a:gd name="T14" fmla="*/ 0 w 608"/>
                                      <a:gd name="T15" fmla="*/ 384 h 384"/>
                                      <a:gd name="T16" fmla="*/ 40 w 608"/>
                                      <a:gd name="T17" fmla="*/ 288 h 384"/>
                                      <a:gd name="T18" fmla="*/ 88 w 608"/>
                                      <a:gd name="T19" fmla="*/ 240 h 38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608"/>
                                      <a:gd name="T31" fmla="*/ 0 h 384"/>
                                      <a:gd name="T32" fmla="*/ 608 w 608"/>
                                      <a:gd name="T33" fmla="*/ 384 h 38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608" h="384">
                                        <a:moveTo>
                                          <a:pt x="608" y="0"/>
                                        </a:moveTo>
                                        <a:cubicBezTo>
                                          <a:pt x="605" y="21"/>
                                          <a:pt x="608" y="44"/>
                                          <a:pt x="600" y="64"/>
                                        </a:cubicBezTo>
                                        <a:cubicBezTo>
                                          <a:pt x="596" y="73"/>
                                          <a:pt x="585" y="76"/>
                                          <a:pt x="576" y="80"/>
                                        </a:cubicBezTo>
                                        <a:cubicBezTo>
                                          <a:pt x="538" y="99"/>
                                          <a:pt x="480" y="102"/>
                                          <a:pt x="440" y="112"/>
                                        </a:cubicBezTo>
                                        <a:cubicBezTo>
                                          <a:pt x="372" y="129"/>
                                          <a:pt x="306" y="154"/>
                                          <a:pt x="240" y="176"/>
                                        </a:cubicBezTo>
                                        <a:cubicBezTo>
                                          <a:pt x="203" y="188"/>
                                          <a:pt x="153" y="186"/>
                                          <a:pt x="120" y="208"/>
                                        </a:cubicBezTo>
                                        <a:cubicBezTo>
                                          <a:pt x="89" y="229"/>
                                          <a:pt x="105" y="221"/>
                                          <a:pt x="72" y="232"/>
                                        </a:cubicBezTo>
                                        <a:cubicBezTo>
                                          <a:pt x="53" y="290"/>
                                          <a:pt x="0" y="323"/>
                                          <a:pt x="0" y="384"/>
                                        </a:cubicBezTo>
                                        <a:lnTo>
                                          <a:pt x="40" y="288"/>
                                        </a:lnTo>
                                        <a:lnTo>
                                          <a:pt x="88" y="240"/>
                                        </a:lnTo>
                                      </a:path>
                                    </a:pathLst>
                                  </a:custGeom>
                                  <a:noFill/>
                                  <a:ln w="76200">
                                    <a:solidFill>
                                      <a:schemeClr val="tx1"/>
                                    </a:solidFill>
                                    <a:prstDash val="sysDot"/>
                                    <a:round/>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75" name="Freeform 51"/>
                                  <a:cNvSpPr>
                                    <a:spLocks/>
                                  </a:cNvSpPr>
                                </a:nvSpPr>
                                <a:spPr bwMode="auto">
                                  <a:xfrm>
                                    <a:off x="6934200" y="3581400"/>
                                    <a:ext cx="990600" cy="685800"/>
                                  </a:xfrm>
                                  <a:custGeom>
                                    <a:avLst/>
                                    <a:gdLst>
                                      <a:gd name="T0" fmla="*/ 608 w 608"/>
                                      <a:gd name="T1" fmla="*/ 0 h 384"/>
                                      <a:gd name="T2" fmla="*/ 600 w 608"/>
                                      <a:gd name="T3" fmla="*/ 64 h 384"/>
                                      <a:gd name="T4" fmla="*/ 576 w 608"/>
                                      <a:gd name="T5" fmla="*/ 80 h 384"/>
                                      <a:gd name="T6" fmla="*/ 440 w 608"/>
                                      <a:gd name="T7" fmla="*/ 112 h 384"/>
                                      <a:gd name="T8" fmla="*/ 240 w 608"/>
                                      <a:gd name="T9" fmla="*/ 176 h 384"/>
                                      <a:gd name="T10" fmla="*/ 120 w 608"/>
                                      <a:gd name="T11" fmla="*/ 208 h 384"/>
                                      <a:gd name="T12" fmla="*/ 72 w 608"/>
                                      <a:gd name="T13" fmla="*/ 232 h 384"/>
                                      <a:gd name="T14" fmla="*/ 0 w 608"/>
                                      <a:gd name="T15" fmla="*/ 384 h 384"/>
                                      <a:gd name="T16" fmla="*/ 40 w 608"/>
                                      <a:gd name="T17" fmla="*/ 288 h 384"/>
                                      <a:gd name="T18" fmla="*/ 88 w 608"/>
                                      <a:gd name="T19" fmla="*/ 240 h 38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608"/>
                                      <a:gd name="T31" fmla="*/ 0 h 384"/>
                                      <a:gd name="T32" fmla="*/ 608 w 608"/>
                                      <a:gd name="T33" fmla="*/ 384 h 38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608" h="384">
                                        <a:moveTo>
                                          <a:pt x="608" y="0"/>
                                        </a:moveTo>
                                        <a:cubicBezTo>
                                          <a:pt x="605" y="21"/>
                                          <a:pt x="608" y="44"/>
                                          <a:pt x="600" y="64"/>
                                        </a:cubicBezTo>
                                        <a:cubicBezTo>
                                          <a:pt x="596" y="73"/>
                                          <a:pt x="585" y="76"/>
                                          <a:pt x="576" y="80"/>
                                        </a:cubicBezTo>
                                        <a:cubicBezTo>
                                          <a:pt x="538" y="99"/>
                                          <a:pt x="480" y="102"/>
                                          <a:pt x="440" y="112"/>
                                        </a:cubicBezTo>
                                        <a:cubicBezTo>
                                          <a:pt x="372" y="129"/>
                                          <a:pt x="306" y="154"/>
                                          <a:pt x="240" y="176"/>
                                        </a:cubicBezTo>
                                        <a:cubicBezTo>
                                          <a:pt x="203" y="188"/>
                                          <a:pt x="153" y="186"/>
                                          <a:pt x="120" y="208"/>
                                        </a:cubicBezTo>
                                        <a:cubicBezTo>
                                          <a:pt x="89" y="229"/>
                                          <a:pt x="105" y="221"/>
                                          <a:pt x="72" y="232"/>
                                        </a:cubicBezTo>
                                        <a:cubicBezTo>
                                          <a:pt x="53" y="290"/>
                                          <a:pt x="0" y="323"/>
                                          <a:pt x="0" y="384"/>
                                        </a:cubicBezTo>
                                        <a:lnTo>
                                          <a:pt x="40" y="288"/>
                                        </a:lnTo>
                                        <a:lnTo>
                                          <a:pt x="88" y="240"/>
                                        </a:lnTo>
                                      </a:path>
                                    </a:pathLst>
                                  </a:custGeom>
                                  <a:noFill/>
                                  <a:ln w="76200">
                                    <a:solidFill>
                                      <a:schemeClr val="tx1"/>
                                    </a:solidFill>
                                    <a:prstDash val="sysDot"/>
                                    <a:round/>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a:sp>
                                <a:nvSpPr>
                                  <a:cNvPr id="22576" name="Text Box 52"/>
                                  <a:cNvSpPr txBox="1">
                                    <a:spLocks noChangeArrowheads="1"/>
                                  </a:cNvSpPr>
                                </a:nvSpPr>
                                <a:spPr bwMode="auto">
                                  <a:xfrm>
                                    <a:off x="381000" y="1060450"/>
                                    <a:ext cx="2362200" cy="1225550"/>
                                  </a:xfrm>
                                  <a:prstGeom prst="rect">
                                    <a:avLst/>
                                  </a:prstGeom>
                                  <a:noFill/>
                                  <a:ln w="38100" cmpd="dbl">
                                    <a:solidFill>
                                      <a:schemeClr val="tx1"/>
                                    </a:solidFill>
                                    <a:miter lim="800000"/>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pPr>
                                        <a:spcBef>
                                          <a:spcPct val="50000"/>
                                        </a:spcBef>
                                      </a:pPr>
                                      <a:r>
                                        <a:rPr lang="en-US" dirty="0"/>
                                        <a:t>Comparison at same operating conditions</a:t>
                                      </a:r>
                                    </a:p>
                                  </a:txBody>
                                  <a:useSpRect/>
                                </a:txSp>
                              </a:sp>
                              <a:sp>
                                <a:nvSpPr>
                                  <a:cNvPr id="22578" name="Freeform 55"/>
                                  <a:cNvSpPr>
                                    <a:spLocks/>
                                  </a:cNvSpPr>
                                </a:nvSpPr>
                                <a:spPr bwMode="auto">
                                  <a:xfrm>
                                    <a:off x="5181600" y="3581400"/>
                                    <a:ext cx="990600" cy="1295400"/>
                                  </a:xfrm>
                                  <a:custGeom>
                                    <a:avLst/>
                                    <a:gdLst>
                                      <a:gd name="T0" fmla="*/ 744 w 744"/>
                                      <a:gd name="T1" fmla="*/ 0 h 720"/>
                                      <a:gd name="T2" fmla="*/ 736 w 744"/>
                                      <a:gd name="T3" fmla="*/ 64 h 720"/>
                                      <a:gd name="T4" fmla="*/ 640 w 744"/>
                                      <a:gd name="T5" fmla="*/ 168 h 720"/>
                                      <a:gd name="T6" fmla="*/ 472 w 744"/>
                                      <a:gd name="T7" fmla="*/ 248 h 720"/>
                                      <a:gd name="T8" fmla="*/ 376 w 744"/>
                                      <a:gd name="T9" fmla="*/ 280 h 720"/>
                                      <a:gd name="T10" fmla="*/ 328 w 744"/>
                                      <a:gd name="T11" fmla="*/ 304 h 720"/>
                                      <a:gd name="T12" fmla="*/ 216 w 744"/>
                                      <a:gd name="T13" fmla="*/ 384 h 720"/>
                                      <a:gd name="T14" fmla="*/ 168 w 744"/>
                                      <a:gd name="T15" fmla="*/ 400 h 720"/>
                                      <a:gd name="T16" fmla="*/ 88 w 744"/>
                                      <a:gd name="T17" fmla="*/ 496 h 720"/>
                                      <a:gd name="T18" fmla="*/ 48 w 744"/>
                                      <a:gd name="T19" fmla="*/ 568 h 720"/>
                                      <a:gd name="T20" fmla="*/ 0 w 744"/>
                                      <a:gd name="T21" fmla="*/ 720 h 72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744"/>
                                      <a:gd name="T34" fmla="*/ 0 h 720"/>
                                      <a:gd name="T35" fmla="*/ 744 w 744"/>
                                      <a:gd name="T36" fmla="*/ 720 h 720"/>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744" h="720">
                                        <a:moveTo>
                                          <a:pt x="744" y="0"/>
                                        </a:moveTo>
                                        <a:cubicBezTo>
                                          <a:pt x="741" y="21"/>
                                          <a:pt x="743" y="44"/>
                                          <a:pt x="736" y="64"/>
                                        </a:cubicBezTo>
                                        <a:cubicBezTo>
                                          <a:pt x="718" y="115"/>
                                          <a:pt x="682" y="140"/>
                                          <a:pt x="640" y="168"/>
                                        </a:cubicBezTo>
                                        <a:cubicBezTo>
                                          <a:pt x="588" y="203"/>
                                          <a:pt x="531" y="228"/>
                                          <a:pt x="472" y="248"/>
                                        </a:cubicBezTo>
                                        <a:cubicBezTo>
                                          <a:pt x="444" y="257"/>
                                          <a:pt x="401" y="264"/>
                                          <a:pt x="376" y="280"/>
                                        </a:cubicBezTo>
                                        <a:cubicBezTo>
                                          <a:pt x="345" y="301"/>
                                          <a:pt x="361" y="293"/>
                                          <a:pt x="328" y="304"/>
                                        </a:cubicBezTo>
                                        <a:cubicBezTo>
                                          <a:pt x="302" y="343"/>
                                          <a:pt x="258" y="365"/>
                                          <a:pt x="216" y="384"/>
                                        </a:cubicBezTo>
                                        <a:cubicBezTo>
                                          <a:pt x="201" y="391"/>
                                          <a:pt x="168" y="400"/>
                                          <a:pt x="168" y="400"/>
                                        </a:cubicBezTo>
                                        <a:cubicBezTo>
                                          <a:pt x="145" y="434"/>
                                          <a:pt x="117" y="467"/>
                                          <a:pt x="88" y="496"/>
                                        </a:cubicBezTo>
                                        <a:cubicBezTo>
                                          <a:pt x="78" y="527"/>
                                          <a:pt x="60" y="532"/>
                                          <a:pt x="48" y="568"/>
                                        </a:cubicBezTo>
                                        <a:cubicBezTo>
                                          <a:pt x="35" y="606"/>
                                          <a:pt x="0" y="681"/>
                                          <a:pt x="0" y="720"/>
                                        </a:cubicBezTo>
                                      </a:path>
                                    </a:pathLst>
                                  </a:custGeom>
                                  <a:noFill/>
                                  <a:ln w="76200">
                                    <a:solidFill>
                                      <a:schemeClr val="tx1"/>
                                    </a:solidFill>
                                    <a:prstDash val="sysDot"/>
                                    <a:round/>
                                    <a:headEnd/>
                                    <a:tailEnd/>
                                  </a:ln>
                                </a:spPr>
                                <a:txSp>
                                  <a:txBody>
                                    <a:bodyPr>
                                      <a:spAutoFit/>
                                    </a:bodyPr>
                                    <a:lstStyle>
                                      <a:defPPr>
                                        <a:defRPr lang="en-US"/>
                                      </a:defPPr>
                                      <a:lvl1pPr algn="l" rtl="0" eaLnBrk="0" fontAlgn="base" hangingPunct="0">
                                        <a:spcBef>
                                          <a:spcPct val="0"/>
                                        </a:spcBef>
                                        <a:spcAft>
                                          <a:spcPct val="0"/>
                                        </a:spcAft>
                                        <a:defRPr sz="2400" kern="1200">
                                          <a:solidFill>
                                            <a:schemeClr val="tx1"/>
                                          </a:solidFill>
                                          <a:latin typeface="Arial" charset="0"/>
                                          <a:ea typeface="+mn-ea"/>
                                          <a:cs typeface="+mn-cs"/>
                                        </a:defRPr>
                                      </a:lvl1pPr>
                                      <a:lvl2pPr marL="457200" algn="l" rtl="0" eaLnBrk="0" fontAlgn="base" hangingPunct="0">
                                        <a:spcBef>
                                          <a:spcPct val="0"/>
                                        </a:spcBef>
                                        <a:spcAft>
                                          <a:spcPct val="0"/>
                                        </a:spcAft>
                                        <a:defRPr sz="2400" kern="1200">
                                          <a:solidFill>
                                            <a:schemeClr val="tx1"/>
                                          </a:solidFill>
                                          <a:latin typeface="Arial" charset="0"/>
                                          <a:ea typeface="+mn-ea"/>
                                          <a:cs typeface="+mn-cs"/>
                                        </a:defRPr>
                                      </a:lvl2pPr>
                                      <a:lvl3pPr marL="914400" algn="l" rtl="0" eaLnBrk="0" fontAlgn="base" hangingPunct="0">
                                        <a:spcBef>
                                          <a:spcPct val="0"/>
                                        </a:spcBef>
                                        <a:spcAft>
                                          <a:spcPct val="0"/>
                                        </a:spcAft>
                                        <a:defRPr sz="2400" kern="1200">
                                          <a:solidFill>
                                            <a:schemeClr val="tx1"/>
                                          </a:solidFill>
                                          <a:latin typeface="Arial" charset="0"/>
                                          <a:ea typeface="+mn-ea"/>
                                          <a:cs typeface="+mn-cs"/>
                                        </a:defRPr>
                                      </a:lvl3pPr>
                                      <a:lvl4pPr marL="1371600" algn="l" rtl="0" eaLnBrk="0" fontAlgn="base" hangingPunct="0">
                                        <a:spcBef>
                                          <a:spcPct val="0"/>
                                        </a:spcBef>
                                        <a:spcAft>
                                          <a:spcPct val="0"/>
                                        </a:spcAft>
                                        <a:defRPr sz="2400" kern="1200">
                                          <a:solidFill>
                                            <a:schemeClr val="tx1"/>
                                          </a:solidFill>
                                          <a:latin typeface="Arial" charset="0"/>
                                          <a:ea typeface="+mn-ea"/>
                                          <a:cs typeface="+mn-cs"/>
                                        </a:defRPr>
                                      </a:lvl4pPr>
                                      <a:lvl5pPr marL="1828800" algn="l" rtl="0" eaLnBrk="0" fontAlgn="base" hangingPunct="0">
                                        <a:spcBef>
                                          <a:spcPct val="0"/>
                                        </a:spcBef>
                                        <a:spcAft>
                                          <a:spcPct val="0"/>
                                        </a:spcAft>
                                        <a:defRPr sz="2400" kern="1200">
                                          <a:solidFill>
                                            <a:schemeClr val="tx1"/>
                                          </a:solidFill>
                                          <a:latin typeface="Arial" charset="0"/>
                                          <a:ea typeface="+mn-ea"/>
                                          <a:cs typeface="+mn-cs"/>
                                        </a:defRPr>
                                      </a:lvl5pPr>
                                      <a:lvl6pPr marL="2286000" algn="l" defTabSz="914400" rtl="0" eaLnBrk="1" latinLnBrk="0" hangingPunct="1">
                                        <a:defRPr sz="2400" kern="1200">
                                          <a:solidFill>
                                            <a:schemeClr val="tx1"/>
                                          </a:solidFill>
                                          <a:latin typeface="Arial" charset="0"/>
                                          <a:ea typeface="+mn-ea"/>
                                          <a:cs typeface="+mn-cs"/>
                                        </a:defRPr>
                                      </a:lvl6pPr>
                                      <a:lvl7pPr marL="2743200" algn="l" defTabSz="914400" rtl="0" eaLnBrk="1" latinLnBrk="0" hangingPunct="1">
                                        <a:defRPr sz="2400" kern="1200">
                                          <a:solidFill>
                                            <a:schemeClr val="tx1"/>
                                          </a:solidFill>
                                          <a:latin typeface="Arial" charset="0"/>
                                          <a:ea typeface="+mn-ea"/>
                                          <a:cs typeface="+mn-cs"/>
                                        </a:defRPr>
                                      </a:lvl7pPr>
                                      <a:lvl8pPr marL="3200400" algn="l" defTabSz="914400" rtl="0" eaLnBrk="1" latinLnBrk="0" hangingPunct="1">
                                        <a:defRPr sz="2400" kern="1200">
                                          <a:solidFill>
                                            <a:schemeClr val="tx1"/>
                                          </a:solidFill>
                                          <a:latin typeface="Arial" charset="0"/>
                                          <a:ea typeface="+mn-ea"/>
                                          <a:cs typeface="+mn-cs"/>
                                        </a:defRPr>
                                      </a:lvl8pPr>
                                      <a:lvl9pPr marL="3657600" algn="l" defTabSz="914400" rtl="0" eaLnBrk="1" latinLnBrk="0" hangingPunct="1">
                                        <a:defRPr sz="2400" kern="1200">
                                          <a:solidFill>
                                            <a:schemeClr val="tx1"/>
                                          </a:solidFill>
                                          <a:latin typeface="Arial" charset="0"/>
                                          <a:ea typeface="+mn-ea"/>
                                          <a:cs typeface="+mn-cs"/>
                                        </a:defRPr>
                                      </a:lvl9pPr>
                                    </a:lstStyle>
                                    <a:p>
                                      <a:endParaRPr lang="fr-FR"/>
                                    </a:p>
                                  </a:txBody>
                                  <a:useSpRect/>
                                </a:txSp>
                              </a:sp>
                            </lc:lockedCanvas>
                          </a:graphicData>
                        </a:graphic>
                      </wp:inline>
                    </w:drawing>
                  </w:r>
                </w:p>
              </w:txbxContent>
            </v:textbox>
          </v:rect>
        </w:pict>
      </w:r>
      <w:r>
        <w:rPr>
          <w:noProof/>
          <w:sz w:val="28"/>
          <w:szCs w:val="28"/>
        </w:rPr>
        <w:pict>
          <v:rect id="_x0000_s1173" style="position:absolute;left:0;text-align:left;margin-left:33.9pt;margin-top:6.65pt;width:138.6pt;height:69.15pt;z-index:251665408" strokecolor="white"/>
        </w:pict>
      </w:r>
      <w:r>
        <w:rPr>
          <w:noProof/>
          <w:sz w:val="28"/>
          <w:szCs w:val="28"/>
        </w:rPr>
        <w:pict>
          <v:rect id="_x0000_s1170" style="position:absolute;left:0;text-align:left;margin-left:.3pt;margin-top:19.5pt;width:133.5pt;height:36.75pt;z-index:251662336" strokecolor="white"/>
        </w:pict>
      </w:r>
      <w:r>
        <w:rPr>
          <w:noProof/>
          <w:sz w:val="28"/>
          <w:szCs w:val="28"/>
        </w:rPr>
        <w:pict>
          <v:rect id="_x0000_s1172" style="position:absolute;left:0;text-align:left;margin-left:33.9pt;margin-top:18.6pt;width:378.6pt;height:69.05pt;z-index:251664384" strokecolor="#eeece1"/>
        </w:pict>
      </w:r>
      <w:r>
        <w:rPr>
          <w:noProof/>
          <w:sz w:val="28"/>
          <w:szCs w:val="28"/>
        </w:rPr>
        <w:pict>
          <v:rect id="_x0000_s1169" style="position:absolute;left:0;text-align:left;margin-left:4.65pt;margin-top:9.35pt;width:133.5pt;height:79.5pt;z-index:251661312" strokecolor="white"/>
        </w:pict>
      </w:r>
    </w:p>
    <w:p w:rsidR="00837FFB" w:rsidRPr="005479A9" w:rsidRDefault="00837FFB" w:rsidP="00ED627A">
      <w:pPr>
        <w:spacing w:before="240" w:after="240" w:line="360" w:lineRule="auto"/>
        <w:jc w:val="both"/>
        <w:rPr>
          <w:sz w:val="28"/>
          <w:szCs w:val="28"/>
        </w:rPr>
      </w:pPr>
    </w:p>
    <w:p w:rsidR="00837FFB" w:rsidRPr="005479A9" w:rsidRDefault="00837FFB" w:rsidP="00ED627A">
      <w:pPr>
        <w:spacing w:before="240" w:after="240" w:line="360" w:lineRule="auto"/>
        <w:jc w:val="both"/>
        <w:rPr>
          <w:sz w:val="28"/>
          <w:szCs w:val="28"/>
        </w:rPr>
      </w:pPr>
    </w:p>
    <w:p w:rsidR="00837FFB" w:rsidRDefault="00837FFB" w:rsidP="00ED627A">
      <w:pPr>
        <w:spacing w:before="240" w:after="240" w:line="360" w:lineRule="auto"/>
        <w:jc w:val="both"/>
        <w:rPr>
          <w:sz w:val="28"/>
          <w:szCs w:val="28"/>
        </w:rPr>
      </w:pPr>
    </w:p>
    <w:p w:rsidR="00837FFB" w:rsidRPr="005479A9" w:rsidRDefault="00837FFB" w:rsidP="00ED627A">
      <w:pPr>
        <w:spacing w:before="240" w:after="240" w:line="360" w:lineRule="auto"/>
        <w:jc w:val="both"/>
        <w:rPr>
          <w:sz w:val="28"/>
          <w:szCs w:val="28"/>
        </w:rPr>
      </w:pPr>
    </w:p>
    <w:p w:rsidR="00787E70" w:rsidRDefault="00787E70" w:rsidP="00ED627A">
      <w:pPr>
        <w:spacing w:before="240" w:after="240" w:line="360" w:lineRule="auto"/>
        <w:jc w:val="both"/>
        <w:rPr>
          <w:sz w:val="28"/>
          <w:szCs w:val="28"/>
        </w:rPr>
      </w:pPr>
    </w:p>
    <w:p w:rsidR="00787E70" w:rsidRDefault="00787E70" w:rsidP="00ED627A">
      <w:pPr>
        <w:spacing w:before="240" w:after="240" w:line="360" w:lineRule="auto"/>
        <w:jc w:val="both"/>
        <w:rPr>
          <w:sz w:val="28"/>
          <w:szCs w:val="28"/>
        </w:rPr>
      </w:pPr>
    </w:p>
    <w:p w:rsidR="00837FFB" w:rsidRPr="005479A9" w:rsidRDefault="009752B5" w:rsidP="00ED627A">
      <w:pPr>
        <w:spacing w:before="240" w:after="240" w:line="360" w:lineRule="auto"/>
        <w:jc w:val="both"/>
        <w:rPr>
          <w:sz w:val="28"/>
          <w:szCs w:val="28"/>
        </w:rPr>
      </w:pPr>
      <w:r>
        <w:rPr>
          <w:noProof/>
          <w:sz w:val="28"/>
          <w:szCs w:val="28"/>
        </w:rPr>
        <w:pict>
          <v:rect id="_x0000_s1178" style="position:absolute;left:0;text-align:left;margin-left:56.25pt;margin-top:6.8pt;width:368.25pt;height:52.45pt;z-index:251670528">
            <v:textbox style="mso-next-textbox:#_x0000_s1178">
              <w:txbxContent>
                <w:p w:rsidR="00E110BD" w:rsidRPr="002413D0" w:rsidRDefault="00B21371" w:rsidP="00F70076">
                  <w:pPr>
                    <w:spacing w:line="360" w:lineRule="auto"/>
                    <w:ind w:left="645"/>
                    <w:rPr>
                      <w:sz w:val="28"/>
                      <w:szCs w:val="28"/>
                    </w:rPr>
                  </w:pPr>
                  <w:r>
                    <w:rPr>
                      <w:b/>
                      <w:bCs/>
                      <w:sz w:val="28"/>
                      <w:szCs w:val="28"/>
                    </w:rPr>
                    <w:t>F</w:t>
                  </w:r>
                  <w:r w:rsidR="00E110BD" w:rsidRPr="002413D0">
                    <w:rPr>
                      <w:b/>
                      <w:bCs/>
                      <w:sz w:val="28"/>
                      <w:szCs w:val="28"/>
                    </w:rPr>
                    <w:t>igure</w:t>
                  </w:r>
                  <w:r w:rsidR="00E110BD" w:rsidRPr="002413D0">
                    <w:rPr>
                      <w:rStyle w:val="pbti"/>
                      <w:b/>
                      <w:bCs/>
                      <w:sz w:val="28"/>
                      <w:szCs w:val="28"/>
                    </w:rPr>
                    <w:t xml:space="preserve"> </w:t>
                  </w:r>
                  <w:r w:rsidR="00DB299A" w:rsidRPr="008B3AD3">
                    <w:rPr>
                      <w:rStyle w:val="pbti"/>
                      <w:rFonts w:asciiTheme="majorBidi" w:hAnsiTheme="majorBidi" w:cstheme="majorBidi"/>
                      <w:b/>
                      <w:bCs/>
                      <w:sz w:val="28"/>
                      <w:szCs w:val="28"/>
                    </w:rPr>
                    <w:t>II</w:t>
                  </w:r>
                  <w:r w:rsidR="00E110BD">
                    <w:rPr>
                      <w:rStyle w:val="pbti"/>
                      <w:b/>
                      <w:bCs/>
                      <w:sz w:val="28"/>
                      <w:szCs w:val="28"/>
                    </w:rPr>
                    <w:t>.</w:t>
                  </w:r>
                  <w:r w:rsidR="00F70076">
                    <w:rPr>
                      <w:rStyle w:val="pbti"/>
                      <w:b/>
                      <w:bCs/>
                      <w:sz w:val="28"/>
                      <w:szCs w:val="28"/>
                    </w:rPr>
                    <w:t>4</w:t>
                  </w:r>
                  <w:r w:rsidR="00E110BD" w:rsidRPr="002413D0">
                    <w:rPr>
                      <w:sz w:val="28"/>
                      <w:szCs w:val="28"/>
                    </w:rPr>
                    <w:t xml:space="preserve"> </w:t>
                  </w:r>
                  <w:r w:rsidR="00CC3310">
                    <w:rPr>
                      <w:sz w:val="28"/>
                      <w:szCs w:val="28"/>
                    </w:rPr>
                    <w:t xml:space="preserve"> C</w:t>
                  </w:r>
                  <w:r w:rsidR="00E110BD" w:rsidRPr="002413D0">
                    <w:rPr>
                      <w:sz w:val="28"/>
                      <w:szCs w:val="28"/>
                    </w:rPr>
                    <w:t>omparaison entre quelques conceptions du lit</w:t>
                  </w:r>
                  <w:r w:rsidR="00CC3310">
                    <w:rPr>
                      <w:sz w:val="28"/>
                      <w:szCs w:val="28"/>
                    </w:rPr>
                    <w:t>.</w:t>
                  </w:r>
                </w:p>
                <w:p w:rsidR="00E110BD" w:rsidRDefault="00E110BD" w:rsidP="00837FFB"/>
              </w:txbxContent>
            </v:textbox>
          </v:rect>
        </w:pict>
      </w:r>
    </w:p>
    <w:p w:rsidR="00837FFB" w:rsidRDefault="00837FFB" w:rsidP="00ED627A">
      <w:pPr>
        <w:spacing w:before="240" w:after="240" w:line="360" w:lineRule="auto"/>
        <w:jc w:val="both"/>
        <w:rPr>
          <w:sz w:val="28"/>
          <w:szCs w:val="28"/>
        </w:rPr>
      </w:pPr>
    </w:p>
    <w:p w:rsidR="00787E70" w:rsidRDefault="00787E70" w:rsidP="00ED627A">
      <w:pPr>
        <w:spacing w:before="240" w:after="240" w:line="360" w:lineRule="auto"/>
        <w:jc w:val="both"/>
        <w:rPr>
          <w:sz w:val="28"/>
          <w:szCs w:val="28"/>
        </w:rPr>
      </w:pPr>
    </w:p>
    <w:p w:rsidR="002873E8" w:rsidRDefault="00837FFB" w:rsidP="00ED627A">
      <w:pPr>
        <w:spacing w:before="240" w:after="240" w:line="360" w:lineRule="auto"/>
        <w:ind w:firstLine="709"/>
        <w:jc w:val="both"/>
        <w:rPr>
          <w:sz w:val="28"/>
          <w:szCs w:val="28"/>
        </w:rPr>
      </w:pPr>
      <w:r w:rsidRPr="005479A9">
        <w:rPr>
          <w:sz w:val="28"/>
          <w:szCs w:val="28"/>
        </w:rPr>
        <w:lastRenderedPageBreak/>
        <w:t xml:space="preserve">Le constructeur </w:t>
      </w:r>
      <w:r w:rsidRPr="005479A9">
        <w:rPr>
          <w:b/>
          <w:bCs/>
          <w:sz w:val="28"/>
          <w:szCs w:val="28"/>
        </w:rPr>
        <w:t>WHILE DAVISON</w:t>
      </w:r>
      <w:r w:rsidRPr="005479A9">
        <w:rPr>
          <w:sz w:val="28"/>
          <w:szCs w:val="28"/>
        </w:rPr>
        <w:t xml:space="preserve"> introduit un nouveau terme dénommé hauteur de lit perdu</w:t>
      </w:r>
      <w:r w:rsidR="0011251E">
        <w:rPr>
          <w:sz w:val="28"/>
          <w:szCs w:val="28"/>
        </w:rPr>
        <w:t>(</w:t>
      </w:r>
      <w:r w:rsidRPr="005479A9">
        <w:rPr>
          <w:sz w:val="28"/>
          <w:szCs w:val="28"/>
        </w:rPr>
        <w:t xml:space="preserve"> LBH </w:t>
      </w:r>
      <w:r w:rsidR="0011251E">
        <w:rPr>
          <w:sz w:val="28"/>
          <w:szCs w:val="28"/>
        </w:rPr>
        <w:t>)</w:t>
      </w:r>
      <w:r w:rsidRPr="005479A9">
        <w:rPr>
          <w:sz w:val="28"/>
          <w:szCs w:val="28"/>
        </w:rPr>
        <w:t>pour tenir compte de la réduction de la charge dans la  Z.T.M ; la charge  d’eau dans cette zone est environ égale à la moitié.</w:t>
      </w:r>
    </w:p>
    <w:p w:rsidR="00837FFB" w:rsidRDefault="00837FFB" w:rsidP="00ED627A">
      <w:pPr>
        <w:spacing w:before="240" w:after="240" w:line="360" w:lineRule="auto"/>
        <w:ind w:firstLine="709"/>
        <w:jc w:val="both"/>
        <w:rPr>
          <w:rStyle w:val="pbti"/>
          <w:b/>
          <w:bCs/>
          <w:sz w:val="28"/>
          <w:szCs w:val="28"/>
        </w:rPr>
      </w:pPr>
      <w:r w:rsidRPr="005479A9">
        <w:rPr>
          <w:sz w:val="28"/>
          <w:szCs w:val="28"/>
        </w:rPr>
        <w:t xml:space="preserve">Par conséquent, la hauteur totale du lit est la hauteur de  la zone de saturation ajoutée de la moitié de la  Z.T.M (c’est-à-dire </w:t>
      </w:r>
      <w:r w:rsidRPr="005479A9">
        <w:rPr>
          <w:b/>
          <w:bCs/>
          <w:sz w:val="28"/>
          <w:szCs w:val="28"/>
        </w:rPr>
        <w:t>LBH</w:t>
      </w:r>
      <w:r w:rsidRPr="005479A9">
        <w:rPr>
          <w:sz w:val="28"/>
          <w:szCs w:val="28"/>
        </w:rPr>
        <w:t>).</w:t>
      </w:r>
    </w:p>
    <w:p w:rsidR="00837FFB" w:rsidRPr="005479A9" w:rsidRDefault="00DB299A" w:rsidP="00ED627A">
      <w:pPr>
        <w:spacing w:before="240" w:after="240" w:line="360" w:lineRule="auto"/>
        <w:jc w:val="both"/>
        <w:outlineLvl w:val="0"/>
        <w:rPr>
          <w:b/>
          <w:bCs/>
          <w:sz w:val="28"/>
          <w:szCs w:val="28"/>
        </w:rPr>
      </w:pPr>
      <w:r w:rsidRPr="008B3AD3">
        <w:rPr>
          <w:rStyle w:val="pbti"/>
          <w:rFonts w:asciiTheme="majorBidi" w:hAnsiTheme="majorBidi" w:cstheme="majorBidi"/>
          <w:b/>
          <w:bCs/>
          <w:sz w:val="28"/>
          <w:szCs w:val="28"/>
        </w:rPr>
        <w:t>II</w:t>
      </w:r>
      <w:r w:rsidR="004E50C9">
        <w:rPr>
          <w:rStyle w:val="pbti"/>
          <w:rFonts w:asciiTheme="majorBidi" w:hAnsiTheme="majorBidi" w:cstheme="majorBidi"/>
          <w:b/>
          <w:bCs/>
          <w:sz w:val="28"/>
          <w:szCs w:val="28"/>
        </w:rPr>
        <w:t xml:space="preserve"> </w:t>
      </w:r>
      <w:r w:rsidR="00131A9B" w:rsidRPr="005D4F6F">
        <w:rPr>
          <w:rFonts w:asciiTheme="majorBidi" w:hAnsiTheme="majorBidi" w:cstheme="majorBidi"/>
          <w:b/>
          <w:bCs/>
          <w:sz w:val="28"/>
          <w:szCs w:val="28"/>
        </w:rPr>
        <w:t xml:space="preserve">.8 </w:t>
      </w:r>
      <w:r w:rsidR="00131A9B">
        <w:rPr>
          <w:rFonts w:asciiTheme="majorBidi" w:hAnsiTheme="majorBidi" w:cstheme="majorBidi"/>
          <w:b/>
          <w:bCs/>
          <w:sz w:val="28"/>
          <w:szCs w:val="28"/>
        </w:rPr>
        <w:t xml:space="preserve">.6 </w:t>
      </w:r>
      <w:r w:rsidR="00F1059F">
        <w:rPr>
          <w:b/>
          <w:bCs/>
          <w:sz w:val="28"/>
          <w:szCs w:val="28"/>
        </w:rPr>
        <w:t>C</w:t>
      </w:r>
      <w:r w:rsidR="00837FFB" w:rsidRPr="005479A9">
        <w:rPr>
          <w:b/>
          <w:bCs/>
          <w:sz w:val="28"/>
          <w:szCs w:val="28"/>
        </w:rPr>
        <w:t xml:space="preserve">oncept de la vitesse </w:t>
      </w:r>
    </w:p>
    <w:p w:rsidR="00837FFB" w:rsidRPr="005479A9" w:rsidRDefault="00837FFB" w:rsidP="00ED627A">
      <w:pPr>
        <w:spacing w:before="240" w:after="240" w:line="360" w:lineRule="auto"/>
        <w:ind w:firstLine="709"/>
        <w:jc w:val="both"/>
        <w:rPr>
          <w:sz w:val="28"/>
          <w:szCs w:val="28"/>
        </w:rPr>
      </w:pPr>
      <w:r w:rsidRPr="005479A9">
        <w:rPr>
          <w:sz w:val="28"/>
          <w:szCs w:val="28"/>
        </w:rPr>
        <w:t>La diminution ou l’augmentation de la vitesse influe directement sur la conception du lit.</w:t>
      </w:r>
    </w:p>
    <w:p w:rsidR="00837FFB" w:rsidRPr="005479A9" w:rsidRDefault="00837FFB" w:rsidP="00ED627A">
      <w:pPr>
        <w:spacing w:before="240" w:after="240" w:line="360" w:lineRule="auto"/>
        <w:ind w:firstLine="709"/>
        <w:jc w:val="both"/>
        <w:rPr>
          <w:sz w:val="28"/>
          <w:szCs w:val="28"/>
        </w:rPr>
      </w:pPr>
      <w:r w:rsidRPr="005479A9">
        <w:rPr>
          <w:sz w:val="28"/>
          <w:szCs w:val="28"/>
        </w:rPr>
        <w:t>Dans un courant ascendant, la vitesse dépend de la densité du fluide  et celles des particules constituant le lit  et aussi de la forme physique de ces particules.</w:t>
      </w:r>
    </w:p>
    <w:p w:rsidR="00837FFB" w:rsidRPr="005479A9" w:rsidRDefault="00837FFB" w:rsidP="00ED627A">
      <w:pPr>
        <w:spacing w:before="240" w:after="240" w:line="360" w:lineRule="auto"/>
        <w:ind w:firstLine="709"/>
        <w:jc w:val="both"/>
        <w:rPr>
          <w:sz w:val="28"/>
          <w:szCs w:val="28"/>
        </w:rPr>
      </w:pPr>
      <w:r w:rsidRPr="005479A9">
        <w:rPr>
          <w:sz w:val="28"/>
          <w:szCs w:val="28"/>
        </w:rPr>
        <w:t>Dans un courant descendant, il est possible  de fonctionner à des vitesses plus élevées  puisque le risque de fluidisation est éliminé.</w:t>
      </w:r>
    </w:p>
    <w:p w:rsidR="00837FFB" w:rsidRPr="005479A9" w:rsidRDefault="00837FFB" w:rsidP="00ED627A">
      <w:pPr>
        <w:spacing w:before="240" w:after="240" w:line="360" w:lineRule="auto"/>
        <w:ind w:firstLine="709"/>
        <w:jc w:val="both"/>
        <w:rPr>
          <w:sz w:val="28"/>
          <w:szCs w:val="28"/>
        </w:rPr>
      </w:pPr>
      <w:r w:rsidRPr="005479A9">
        <w:rPr>
          <w:sz w:val="28"/>
          <w:szCs w:val="28"/>
        </w:rPr>
        <w:t>La vitesse de gaz optimale est comprise entre deux vitesses, une vitesse maximale qui peut fluidiser le lit et une vitesse minimum qui favorise les canaux.</w:t>
      </w:r>
    </w:p>
    <w:p w:rsidR="00837FFB" w:rsidRPr="005479A9" w:rsidRDefault="00BE51A3" w:rsidP="00ED627A">
      <w:pPr>
        <w:pStyle w:val="NormalWeb"/>
        <w:spacing w:before="240" w:beforeAutospacing="0" w:after="240" w:afterAutospacing="0" w:line="360" w:lineRule="auto"/>
        <w:jc w:val="both"/>
        <w:outlineLvl w:val="0"/>
        <w:rPr>
          <w:rStyle w:val="pbti"/>
          <w:b/>
          <w:bCs/>
          <w:sz w:val="28"/>
          <w:szCs w:val="28"/>
        </w:rPr>
      </w:pPr>
      <w:r>
        <w:rPr>
          <w:b/>
          <w:bCs/>
          <w:sz w:val="28"/>
          <w:szCs w:val="28"/>
        </w:rPr>
        <w:t>II</w:t>
      </w:r>
      <w:r w:rsidR="00870D8F">
        <w:rPr>
          <w:b/>
          <w:bCs/>
          <w:sz w:val="28"/>
          <w:szCs w:val="28"/>
        </w:rPr>
        <w:t xml:space="preserve"> </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.7 </w:t>
      </w:r>
      <w:r w:rsidR="00870D8F">
        <w:rPr>
          <w:rStyle w:val="pbti"/>
          <w:b/>
          <w:bCs/>
          <w:sz w:val="28"/>
          <w:szCs w:val="28"/>
        </w:rPr>
        <w:t>Paramètres influençant le procédé d’adsorption</w:t>
      </w:r>
    </w:p>
    <w:p w:rsidR="00837FFB" w:rsidRPr="005479A9" w:rsidRDefault="00BE51A3" w:rsidP="00ED627A">
      <w:pPr>
        <w:pStyle w:val="NormalWeb"/>
        <w:spacing w:before="240" w:beforeAutospacing="0" w:after="240" w:afterAutospacing="0" w:line="360" w:lineRule="auto"/>
        <w:jc w:val="both"/>
        <w:outlineLvl w:val="0"/>
        <w:rPr>
          <w:rStyle w:val="pbti"/>
          <w:b/>
          <w:bCs/>
          <w:sz w:val="28"/>
          <w:szCs w:val="28"/>
        </w:rPr>
      </w:pPr>
      <w:r>
        <w:rPr>
          <w:b/>
          <w:bCs/>
          <w:sz w:val="28"/>
          <w:szCs w:val="28"/>
        </w:rPr>
        <w:t>II</w:t>
      </w:r>
      <w:r w:rsidR="00DC15F4">
        <w:rPr>
          <w:b/>
          <w:bCs/>
          <w:sz w:val="28"/>
          <w:szCs w:val="28"/>
        </w:rPr>
        <w:t xml:space="preserve"> </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.7.1 </w:t>
      </w:r>
      <w:r w:rsidR="00837FFB">
        <w:rPr>
          <w:b/>
          <w:bCs/>
          <w:sz w:val="28"/>
          <w:szCs w:val="28"/>
        </w:rPr>
        <w:t xml:space="preserve">Influence de la </w:t>
      </w:r>
      <w:r w:rsidR="00837FFB">
        <w:rPr>
          <w:rStyle w:val="pbti"/>
          <w:b/>
          <w:bCs/>
          <w:sz w:val="28"/>
          <w:szCs w:val="28"/>
        </w:rPr>
        <w:t>t</w:t>
      </w:r>
      <w:r w:rsidR="00837FFB" w:rsidRPr="005479A9">
        <w:rPr>
          <w:rStyle w:val="pbti"/>
          <w:b/>
          <w:bCs/>
          <w:sz w:val="28"/>
          <w:szCs w:val="28"/>
        </w:rPr>
        <w:t>empérature</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L’efficacité du lit adsorbant est particulièrement sensible à la température du gaz de charge.</w:t>
      </w:r>
      <w:r w:rsidR="00DC15F4">
        <w:rPr>
          <w:rStyle w:val="pbti"/>
          <w:sz w:val="28"/>
          <w:szCs w:val="28"/>
        </w:rPr>
        <w:t xml:space="preserve"> </w:t>
      </w:r>
      <w:r w:rsidRPr="005479A9">
        <w:rPr>
          <w:rStyle w:val="pbti"/>
          <w:sz w:val="28"/>
          <w:szCs w:val="28"/>
        </w:rPr>
        <w:t>D’une manière générale, l’efficacité de séchage diminue lorsque la température augmente.</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lastRenderedPageBreak/>
        <w:t xml:space="preserve">Il est donc important de concevoir un système de séchage pour une température aussi basse que possible, à condition qu’elle soit d’au moins </w:t>
      </w:r>
      <w:smartTag w:uri="urn:schemas-microsoft-com:office:smarttags" w:element="metricconverter">
        <w:smartTagPr>
          <w:attr w:name="ProductID" w:val="5°C"/>
        </w:smartTagPr>
        <w:r w:rsidRPr="005479A9">
          <w:rPr>
            <w:rStyle w:val="pbti"/>
            <w:sz w:val="28"/>
            <w:szCs w:val="28"/>
          </w:rPr>
          <w:t>5°C</w:t>
        </w:r>
      </w:smartTag>
      <w:r w:rsidRPr="005479A9">
        <w:rPr>
          <w:rStyle w:val="pbti"/>
          <w:sz w:val="28"/>
          <w:szCs w:val="28"/>
        </w:rPr>
        <w:t xml:space="preserve"> supérieure au point de formation d’hydrates.</w:t>
      </w:r>
    </w:p>
    <w:p w:rsidR="00837FFB"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Afin d’avoir des températures basses de séchage, on emploie généralement un pré refroidisseur du gaz de charge.</w:t>
      </w:r>
      <w:r w:rsidRPr="00007B9F">
        <w:rPr>
          <w:rStyle w:val="pbti"/>
          <w:sz w:val="28"/>
          <w:szCs w:val="28"/>
        </w:rPr>
        <w:t xml:space="preserve"> </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La température maximale de gaz chaud requise dépend du type de contaminants et </w:t>
      </w:r>
      <w:r w:rsidR="00E871C6">
        <w:rPr>
          <w:rStyle w:val="pbti"/>
          <w:sz w:val="28"/>
          <w:szCs w:val="28"/>
        </w:rPr>
        <w:t>d’adsorbants.</w:t>
      </w:r>
      <w:r w:rsidRPr="005479A9">
        <w:rPr>
          <w:rStyle w:val="pbti"/>
          <w:sz w:val="28"/>
          <w:szCs w:val="28"/>
        </w:rPr>
        <w:t>.</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La température maximale de gaz dans un sécheur à tamis moléculaire varie entre </w:t>
      </w:r>
      <w:r w:rsidRPr="005B4E3B">
        <w:rPr>
          <w:rStyle w:val="pbti"/>
          <w:b/>
          <w:bCs/>
          <w:sz w:val="28"/>
          <w:szCs w:val="28"/>
        </w:rPr>
        <w:t>232°C</w:t>
      </w:r>
      <w:r w:rsidRPr="005479A9">
        <w:rPr>
          <w:rStyle w:val="pbti"/>
          <w:sz w:val="28"/>
          <w:szCs w:val="28"/>
        </w:rPr>
        <w:t xml:space="preserve"> pour un système de régénération basse pression et </w:t>
      </w:r>
      <w:r>
        <w:rPr>
          <w:rStyle w:val="pbti"/>
          <w:sz w:val="28"/>
          <w:szCs w:val="28"/>
        </w:rPr>
        <w:t xml:space="preserve"> </w:t>
      </w:r>
      <w:r w:rsidRPr="005B4E3B">
        <w:rPr>
          <w:rStyle w:val="pbti"/>
          <w:b/>
          <w:bCs/>
          <w:sz w:val="28"/>
          <w:szCs w:val="28"/>
        </w:rPr>
        <w:t>343 °C</w:t>
      </w:r>
      <w:r>
        <w:rPr>
          <w:rStyle w:val="pbti"/>
          <w:sz w:val="28"/>
          <w:szCs w:val="28"/>
        </w:rPr>
        <w:t xml:space="preserve"> </w:t>
      </w:r>
      <w:r w:rsidRPr="005479A9">
        <w:rPr>
          <w:rStyle w:val="pbti"/>
          <w:sz w:val="28"/>
          <w:szCs w:val="28"/>
        </w:rPr>
        <w:t>pour un système de régénération haute pression.</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La temp</w:t>
      </w:r>
      <w:r>
        <w:rPr>
          <w:rStyle w:val="pbti"/>
          <w:sz w:val="28"/>
          <w:szCs w:val="28"/>
        </w:rPr>
        <w:t>é</w:t>
      </w:r>
      <w:r w:rsidRPr="005479A9">
        <w:rPr>
          <w:rStyle w:val="pbti"/>
          <w:sz w:val="28"/>
          <w:szCs w:val="28"/>
        </w:rPr>
        <w:t xml:space="preserve">rature maximale </w:t>
      </w:r>
      <w:r w:rsidR="008968A9">
        <w:rPr>
          <w:rStyle w:val="pbti"/>
          <w:sz w:val="28"/>
          <w:szCs w:val="28"/>
        </w:rPr>
        <w:t>du gaz</w:t>
      </w:r>
      <w:r w:rsidRPr="005479A9">
        <w:rPr>
          <w:rStyle w:val="pbti"/>
          <w:sz w:val="28"/>
          <w:szCs w:val="28"/>
        </w:rPr>
        <w:t xml:space="preserve"> quittant les sécheurs est normalement de </w:t>
      </w:r>
      <w:r w:rsidRPr="00DC7411">
        <w:rPr>
          <w:rStyle w:val="pbti"/>
          <w:sz w:val="28"/>
          <w:szCs w:val="28"/>
        </w:rPr>
        <w:t>28 °C</w:t>
      </w:r>
      <w:r w:rsidRPr="005479A9">
        <w:rPr>
          <w:rStyle w:val="pbti"/>
          <w:sz w:val="28"/>
          <w:szCs w:val="28"/>
        </w:rPr>
        <w:t xml:space="preserve"> plus froide que celle du gaz chaud de régénération entrant dans les sécheurs.</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La température du lit de </w:t>
      </w:r>
      <w:r w:rsidR="00B97142">
        <w:rPr>
          <w:rStyle w:val="pbti"/>
          <w:sz w:val="28"/>
          <w:szCs w:val="28"/>
        </w:rPr>
        <w:t>zéolite</w:t>
      </w:r>
      <w:r w:rsidRPr="005479A9">
        <w:rPr>
          <w:rStyle w:val="pbti"/>
          <w:sz w:val="28"/>
          <w:szCs w:val="28"/>
        </w:rPr>
        <w:t xml:space="preserve"> atteinte pendant le cycle de refroidissement est important, elle doit descendre jusqu'à </w:t>
      </w:r>
      <w:r w:rsidRPr="00DC7411">
        <w:rPr>
          <w:rStyle w:val="pbti"/>
          <w:sz w:val="28"/>
          <w:szCs w:val="28"/>
        </w:rPr>
        <w:t xml:space="preserve">5 à 15 </w:t>
      </w:r>
      <w:r>
        <w:rPr>
          <w:rStyle w:val="pbti"/>
          <w:sz w:val="28"/>
          <w:szCs w:val="28"/>
        </w:rPr>
        <w:t>°</w:t>
      </w:r>
      <w:r w:rsidRPr="00DC7411">
        <w:rPr>
          <w:rStyle w:val="pbti"/>
          <w:sz w:val="28"/>
          <w:szCs w:val="28"/>
        </w:rPr>
        <w:t>C</w:t>
      </w:r>
      <w:r w:rsidRPr="005479A9">
        <w:rPr>
          <w:rStyle w:val="pbti"/>
          <w:sz w:val="28"/>
          <w:szCs w:val="28"/>
        </w:rPr>
        <w:t xml:space="preserve"> de la température du gaz de charge pendant le cycle de séchage, </w:t>
      </w:r>
      <w:r w:rsidR="00D30FC7">
        <w:rPr>
          <w:rStyle w:val="pbti"/>
          <w:sz w:val="28"/>
          <w:szCs w:val="28"/>
        </w:rPr>
        <w:t>c</w:t>
      </w:r>
      <w:r w:rsidRPr="005479A9">
        <w:rPr>
          <w:rStyle w:val="pbti"/>
          <w:sz w:val="28"/>
          <w:szCs w:val="28"/>
        </w:rPr>
        <w:t xml:space="preserve">ela maintient élevé le pouvoir d’adsorption </w:t>
      </w:r>
      <w:r w:rsidR="005442D7">
        <w:rPr>
          <w:rStyle w:val="pbti"/>
          <w:sz w:val="28"/>
          <w:szCs w:val="28"/>
        </w:rPr>
        <w:t>de la zéolite</w:t>
      </w:r>
      <w:r w:rsidRPr="005479A9">
        <w:rPr>
          <w:rStyle w:val="pbti"/>
          <w:sz w:val="28"/>
          <w:szCs w:val="28"/>
        </w:rPr>
        <w:t>.</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La température de gaz quittant le refroidisseur de régénération doit être maintenu</w:t>
      </w:r>
      <w:r w:rsidR="000C072B">
        <w:rPr>
          <w:rStyle w:val="pbti"/>
          <w:sz w:val="28"/>
          <w:szCs w:val="28"/>
        </w:rPr>
        <w:t>e</w:t>
      </w:r>
      <w:r w:rsidRPr="005479A9">
        <w:rPr>
          <w:rStyle w:val="pbti"/>
          <w:sz w:val="28"/>
          <w:szCs w:val="28"/>
        </w:rPr>
        <w:t xml:space="preserve"> bas</w:t>
      </w:r>
      <w:r w:rsidR="000C072B">
        <w:rPr>
          <w:rStyle w:val="pbti"/>
          <w:sz w:val="28"/>
          <w:szCs w:val="28"/>
        </w:rPr>
        <w:t>s</w:t>
      </w:r>
      <w:r w:rsidR="004D4A23">
        <w:rPr>
          <w:rStyle w:val="pbti"/>
          <w:sz w:val="28"/>
          <w:szCs w:val="28"/>
        </w:rPr>
        <w:t>e</w:t>
      </w:r>
      <w:r w:rsidRPr="005479A9">
        <w:rPr>
          <w:rStyle w:val="pbti"/>
          <w:sz w:val="28"/>
          <w:szCs w:val="28"/>
        </w:rPr>
        <w:t xml:space="preserve"> pour condenser l’eau de façon qu’elle puise être enlever de manière efficace dans le séparateur de régénération.</w:t>
      </w:r>
    </w:p>
    <w:p w:rsidR="00837FFB" w:rsidRPr="005479A9" w:rsidRDefault="00BE51A3" w:rsidP="00ED627A">
      <w:pPr>
        <w:pStyle w:val="NormalWeb"/>
        <w:spacing w:before="240" w:beforeAutospacing="0" w:after="240" w:afterAutospacing="0" w:line="360" w:lineRule="auto"/>
        <w:jc w:val="both"/>
        <w:outlineLvl w:val="0"/>
        <w:rPr>
          <w:rStyle w:val="pbti"/>
          <w:sz w:val="28"/>
          <w:szCs w:val="28"/>
        </w:rPr>
      </w:pPr>
      <w:r>
        <w:rPr>
          <w:b/>
          <w:bCs/>
          <w:sz w:val="28"/>
          <w:szCs w:val="28"/>
        </w:rPr>
        <w:t>II</w:t>
      </w:r>
      <w:r w:rsidR="00C94468">
        <w:rPr>
          <w:b/>
          <w:bCs/>
          <w:sz w:val="28"/>
          <w:szCs w:val="28"/>
        </w:rPr>
        <w:t xml:space="preserve"> </w:t>
      </w:r>
      <w:r w:rsidRPr="005D4F6F">
        <w:rPr>
          <w:rFonts w:asciiTheme="majorBidi" w:hAnsiTheme="majorBidi" w:cstheme="majorBidi"/>
          <w:b/>
          <w:bCs/>
          <w:sz w:val="28"/>
          <w:szCs w:val="28"/>
        </w:rPr>
        <w:t xml:space="preserve">.8 </w:t>
      </w:r>
      <w:r>
        <w:rPr>
          <w:rFonts w:asciiTheme="majorBidi" w:hAnsiTheme="majorBidi" w:cstheme="majorBidi"/>
          <w:b/>
          <w:bCs/>
          <w:sz w:val="28"/>
          <w:szCs w:val="28"/>
        </w:rPr>
        <w:t>.7.2</w:t>
      </w:r>
      <w:r w:rsidR="001F0305">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837FFB">
        <w:rPr>
          <w:b/>
          <w:bCs/>
          <w:sz w:val="28"/>
          <w:szCs w:val="28"/>
        </w:rPr>
        <w:t xml:space="preserve">Influence de la </w:t>
      </w:r>
      <w:r w:rsidR="00837FFB">
        <w:rPr>
          <w:rStyle w:val="pbti"/>
          <w:b/>
          <w:bCs/>
          <w:sz w:val="28"/>
          <w:szCs w:val="28"/>
        </w:rPr>
        <w:t>p</w:t>
      </w:r>
      <w:r w:rsidR="00837FFB" w:rsidRPr="005479A9">
        <w:rPr>
          <w:rStyle w:val="pbti"/>
          <w:b/>
          <w:bCs/>
          <w:sz w:val="28"/>
          <w:szCs w:val="28"/>
        </w:rPr>
        <w:t>ression</w:t>
      </w:r>
    </w:p>
    <w:p w:rsidR="00837FFB" w:rsidRPr="005479A9" w:rsidRDefault="00837FFB" w:rsidP="00ED627A">
      <w:pPr>
        <w:pStyle w:val="NormalWeb"/>
        <w:spacing w:before="240" w:beforeAutospacing="0" w:after="240" w:afterAutospacing="0" w:line="360" w:lineRule="auto"/>
        <w:ind w:left="360" w:firstLine="208"/>
        <w:jc w:val="both"/>
        <w:rPr>
          <w:rStyle w:val="pbti"/>
          <w:sz w:val="28"/>
          <w:szCs w:val="28"/>
        </w:rPr>
      </w:pPr>
      <w:r w:rsidRPr="005479A9">
        <w:rPr>
          <w:rStyle w:val="pbti"/>
          <w:sz w:val="28"/>
          <w:szCs w:val="28"/>
        </w:rPr>
        <w:t xml:space="preserve">D’une manière générale, l’efficacité de l’adsorption baisse avec la </w:t>
      </w:r>
      <w:r w:rsidR="00183356">
        <w:rPr>
          <w:rStyle w:val="pbti"/>
          <w:sz w:val="28"/>
          <w:szCs w:val="28"/>
        </w:rPr>
        <w:t xml:space="preserve">diminution </w:t>
      </w:r>
      <w:r w:rsidRPr="005479A9">
        <w:rPr>
          <w:rStyle w:val="pbti"/>
          <w:sz w:val="28"/>
          <w:szCs w:val="28"/>
        </w:rPr>
        <w:t xml:space="preserve"> de </w:t>
      </w:r>
      <w:r w:rsidR="00183356">
        <w:rPr>
          <w:rStyle w:val="pbti"/>
          <w:sz w:val="28"/>
          <w:szCs w:val="28"/>
        </w:rPr>
        <w:t xml:space="preserve"> la </w:t>
      </w:r>
      <w:r w:rsidRPr="005479A9">
        <w:rPr>
          <w:rStyle w:val="pbti"/>
          <w:sz w:val="28"/>
          <w:szCs w:val="28"/>
        </w:rPr>
        <w:t>pression.</w:t>
      </w:r>
    </w:p>
    <w:p w:rsidR="00837FFB"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lastRenderedPageBreak/>
        <w:t>A température constante, la teneur en eau de saturation du gaz d’entr</w:t>
      </w:r>
      <w:r>
        <w:rPr>
          <w:rStyle w:val="pbti"/>
          <w:sz w:val="28"/>
          <w:szCs w:val="28"/>
        </w:rPr>
        <w:t>é</w:t>
      </w:r>
      <w:r w:rsidRPr="005479A9">
        <w:rPr>
          <w:rStyle w:val="pbti"/>
          <w:sz w:val="28"/>
          <w:szCs w:val="28"/>
        </w:rPr>
        <w:t xml:space="preserve"> augmente avec la </w:t>
      </w:r>
      <w:r w:rsidR="00724283">
        <w:rPr>
          <w:rStyle w:val="pbti"/>
          <w:sz w:val="28"/>
          <w:szCs w:val="28"/>
        </w:rPr>
        <w:t>diminution</w:t>
      </w:r>
      <w:r w:rsidRPr="005479A9">
        <w:rPr>
          <w:rStyle w:val="pbti"/>
          <w:sz w:val="28"/>
          <w:szCs w:val="28"/>
        </w:rPr>
        <w:t xml:space="preserve"> de</w:t>
      </w:r>
      <w:r w:rsidR="00724283">
        <w:rPr>
          <w:rStyle w:val="pbti"/>
          <w:sz w:val="28"/>
          <w:szCs w:val="28"/>
        </w:rPr>
        <w:t xml:space="preserve"> la</w:t>
      </w:r>
      <w:r w:rsidRPr="005479A9">
        <w:rPr>
          <w:rStyle w:val="pbti"/>
          <w:sz w:val="28"/>
          <w:szCs w:val="28"/>
        </w:rPr>
        <w:t xml:space="preserve"> pression.</w:t>
      </w:r>
      <w:r w:rsidR="00724283">
        <w:rPr>
          <w:rStyle w:val="pbti"/>
          <w:sz w:val="28"/>
          <w:szCs w:val="28"/>
        </w:rPr>
        <w:t xml:space="preserve"> </w:t>
      </w:r>
      <w:r>
        <w:rPr>
          <w:rStyle w:val="pbti"/>
          <w:sz w:val="28"/>
          <w:szCs w:val="28"/>
        </w:rPr>
        <w:t>S</w:t>
      </w:r>
      <w:r w:rsidRPr="005479A9">
        <w:rPr>
          <w:rStyle w:val="pbti"/>
          <w:sz w:val="28"/>
          <w:szCs w:val="28"/>
        </w:rPr>
        <w:t>i les sécheurs fonctionnent bien en dessous de la pression de calcul</w:t>
      </w:r>
      <w:r w:rsidR="0008523B">
        <w:rPr>
          <w:rStyle w:val="pbti"/>
          <w:sz w:val="28"/>
          <w:szCs w:val="28"/>
        </w:rPr>
        <w:t>.</w:t>
      </w:r>
    </w:p>
    <w:p w:rsidR="009C74F3"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Avec le même débit molaire de gaz  entrant, la vitesse du gaz au travers des lits de </w:t>
      </w:r>
      <w:r w:rsidR="00FA08B6">
        <w:rPr>
          <w:rStyle w:val="pbti"/>
          <w:sz w:val="28"/>
          <w:szCs w:val="28"/>
        </w:rPr>
        <w:t>l’agent adsorbant</w:t>
      </w:r>
      <w:r w:rsidRPr="005479A9">
        <w:rPr>
          <w:rStyle w:val="pbti"/>
          <w:sz w:val="28"/>
          <w:szCs w:val="28"/>
        </w:rPr>
        <w:t xml:space="preserve"> augmente </w:t>
      </w:r>
      <w:r w:rsidR="00FA08B6">
        <w:rPr>
          <w:rStyle w:val="pbti"/>
          <w:sz w:val="28"/>
          <w:szCs w:val="28"/>
        </w:rPr>
        <w:t>avec</w:t>
      </w:r>
      <w:r w:rsidRPr="005479A9">
        <w:rPr>
          <w:rStyle w:val="pbti"/>
          <w:sz w:val="28"/>
          <w:szCs w:val="28"/>
        </w:rPr>
        <w:t xml:space="preserve"> la </w:t>
      </w:r>
      <w:r w:rsidR="003F3FBA">
        <w:rPr>
          <w:rStyle w:val="pbti"/>
          <w:sz w:val="28"/>
          <w:szCs w:val="28"/>
        </w:rPr>
        <w:t>diminution</w:t>
      </w:r>
      <w:r w:rsidRPr="005479A9">
        <w:rPr>
          <w:rStyle w:val="pbti"/>
          <w:sz w:val="28"/>
          <w:szCs w:val="28"/>
        </w:rPr>
        <w:t xml:space="preserve"> de pression</w:t>
      </w:r>
      <w:r w:rsidR="009734C9">
        <w:rPr>
          <w:rStyle w:val="pbti"/>
          <w:sz w:val="28"/>
          <w:szCs w:val="28"/>
        </w:rPr>
        <w:t>, cela</w:t>
      </w:r>
      <w:r w:rsidRPr="005479A9">
        <w:rPr>
          <w:rStyle w:val="pbti"/>
          <w:sz w:val="28"/>
          <w:szCs w:val="28"/>
        </w:rPr>
        <w:t xml:space="preserve"> cause une perte de charge plus grande du lit qui </w:t>
      </w:r>
      <w:r w:rsidR="002E1C8B">
        <w:rPr>
          <w:rStyle w:val="pbti"/>
          <w:sz w:val="28"/>
          <w:szCs w:val="28"/>
        </w:rPr>
        <w:t xml:space="preserve">peut </w:t>
      </w:r>
      <w:r w:rsidRPr="005479A9">
        <w:rPr>
          <w:rStyle w:val="pbti"/>
          <w:sz w:val="28"/>
          <w:szCs w:val="28"/>
        </w:rPr>
        <w:t xml:space="preserve">endommager </w:t>
      </w:r>
      <w:r w:rsidR="009C74F3">
        <w:rPr>
          <w:rStyle w:val="pbti"/>
          <w:sz w:val="28"/>
          <w:szCs w:val="28"/>
        </w:rPr>
        <w:t>la zéolite</w:t>
      </w:r>
      <w:r w:rsidRPr="005479A9">
        <w:rPr>
          <w:rStyle w:val="pbti"/>
          <w:sz w:val="28"/>
          <w:szCs w:val="28"/>
        </w:rPr>
        <w:t xml:space="preserve">. </w:t>
      </w:r>
    </w:p>
    <w:p w:rsidR="00837FFB" w:rsidRPr="005479A9" w:rsidRDefault="00527ACB" w:rsidP="00ED627A">
      <w:pPr>
        <w:pStyle w:val="NormalWeb"/>
        <w:spacing w:before="240" w:beforeAutospacing="0" w:after="240" w:afterAutospacing="0" w:line="360" w:lineRule="auto"/>
        <w:jc w:val="both"/>
        <w:rPr>
          <w:rStyle w:val="pbti"/>
          <w:b/>
          <w:bCs/>
          <w:sz w:val="28"/>
          <w:szCs w:val="28"/>
        </w:rPr>
      </w:pPr>
      <w:r>
        <w:rPr>
          <w:b/>
          <w:bCs/>
          <w:sz w:val="28"/>
          <w:szCs w:val="28"/>
        </w:rPr>
        <w:t>II</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.7.3 </w:t>
      </w:r>
      <w:r w:rsidR="001F0305">
        <w:rPr>
          <w:rFonts w:asciiTheme="majorBidi" w:hAnsiTheme="majorBidi" w:cstheme="majorBidi"/>
          <w:b/>
          <w:bCs/>
          <w:sz w:val="28"/>
          <w:szCs w:val="28"/>
        </w:rPr>
        <w:t xml:space="preserve"> </w:t>
      </w:r>
      <w:r w:rsidR="00837FFB" w:rsidRPr="005479A9">
        <w:rPr>
          <w:rStyle w:val="pbti"/>
          <w:b/>
          <w:bCs/>
          <w:sz w:val="28"/>
          <w:szCs w:val="28"/>
        </w:rPr>
        <w:t>Humidité du gaz de charge</w:t>
      </w:r>
    </w:p>
    <w:p w:rsidR="00837FFB" w:rsidRPr="005479A9"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La saturation relative du gaz d’entr</w:t>
      </w:r>
      <w:r w:rsidR="005A6A05">
        <w:rPr>
          <w:rStyle w:val="pbti"/>
          <w:sz w:val="28"/>
          <w:szCs w:val="28"/>
        </w:rPr>
        <w:t>é</w:t>
      </w:r>
      <w:r w:rsidR="004D01CF">
        <w:rPr>
          <w:rStyle w:val="pbti"/>
          <w:sz w:val="28"/>
          <w:szCs w:val="28"/>
        </w:rPr>
        <w:t>e</w:t>
      </w:r>
      <w:r w:rsidRPr="005479A9">
        <w:rPr>
          <w:rStyle w:val="pbti"/>
          <w:sz w:val="28"/>
          <w:szCs w:val="28"/>
        </w:rPr>
        <w:t xml:space="preserve"> est la variable qui détermine la capacité d’un lit </w:t>
      </w:r>
      <w:r w:rsidR="002E1C8B">
        <w:rPr>
          <w:rStyle w:val="pbti"/>
          <w:sz w:val="28"/>
          <w:szCs w:val="28"/>
        </w:rPr>
        <w:t>de zéolite</w:t>
      </w:r>
      <w:r w:rsidRPr="005479A9">
        <w:rPr>
          <w:rStyle w:val="pbti"/>
          <w:sz w:val="28"/>
          <w:szCs w:val="28"/>
        </w:rPr>
        <w:t xml:space="preserve"> à une température donnée.</w:t>
      </w:r>
    </w:p>
    <w:p w:rsidR="00837FFB" w:rsidRPr="005479A9"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Cette variable est le facteur déterminant qui affecte le transfert d’eau vers l’adsorbant.</w:t>
      </w:r>
    </w:p>
    <w:p w:rsidR="00837FFB" w:rsidRPr="005479A9" w:rsidRDefault="00527ACB" w:rsidP="00ED627A">
      <w:pPr>
        <w:pStyle w:val="NormalWeb"/>
        <w:spacing w:before="240" w:beforeAutospacing="0" w:after="240" w:afterAutospacing="0" w:line="360" w:lineRule="auto"/>
        <w:jc w:val="both"/>
        <w:outlineLvl w:val="0"/>
        <w:rPr>
          <w:rStyle w:val="pbti"/>
          <w:b/>
          <w:bCs/>
          <w:sz w:val="28"/>
          <w:szCs w:val="28"/>
        </w:rPr>
      </w:pPr>
      <w:r>
        <w:rPr>
          <w:b/>
          <w:bCs/>
          <w:sz w:val="28"/>
          <w:szCs w:val="28"/>
        </w:rPr>
        <w:t>II</w:t>
      </w:r>
      <w:r w:rsidRPr="005D4F6F">
        <w:rPr>
          <w:rFonts w:asciiTheme="majorBidi" w:hAnsiTheme="majorBidi" w:cstheme="majorBidi"/>
          <w:b/>
          <w:bCs/>
          <w:sz w:val="28"/>
          <w:szCs w:val="28"/>
        </w:rPr>
        <w:t xml:space="preserve">.8 </w:t>
      </w:r>
      <w:r>
        <w:rPr>
          <w:rFonts w:asciiTheme="majorBidi" w:hAnsiTheme="majorBidi" w:cstheme="majorBidi"/>
          <w:b/>
          <w:bCs/>
          <w:sz w:val="28"/>
          <w:szCs w:val="28"/>
        </w:rPr>
        <w:t>.7.4</w:t>
      </w:r>
      <w:r w:rsidR="001F0305">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837FFB" w:rsidRPr="005479A9">
        <w:rPr>
          <w:rStyle w:val="pbti"/>
          <w:b/>
          <w:bCs/>
          <w:sz w:val="28"/>
          <w:szCs w:val="28"/>
        </w:rPr>
        <w:t>Direction de l’écoulement de gaz</w:t>
      </w:r>
    </w:p>
    <w:p w:rsidR="00837FFB" w:rsidRPr="005479A9"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La direction de l’écoulement influe</w:t>
      </w:r>
      <w:r w:rsidR="00A77F6D">
        <w:rPr>
          <w:rStyle w:val="pbti"/>
          <w:sz w:val="28"/>
          <w:szCs w:val="28"/>
        </w:rPr>
        <w:t xml:space="preserve"> sur</w:t>
      </w:r>
      <w:r w:rsidRPr="005479A9">
        <w:rPr>
          <w:rStyle w:val="pbti"/>
          <w:sz w:val="28"/>
          <w:szCs w:val="28"/>
        </w:rPr>
        <w:t xml:space="preserve"> la pureté de l’effluent, les besoins en gaz de régénération et la dure de vie de </w:t>
      </w:r>
      <w:r w:rsidR="000625CC">
        <w:rPr>
          <w:rStyle w:val="pbti"/>
          <w:sz w:val="28"/>
          <w:szCs w:val="28"/>
        </w:rPr>
        <w:t>la zéolite</w:t>
      </w:r>
      <w:r w:rsidRPr="005479A9">
        <w:rPr>
          <w:rStyle w:val="pbti"/>
          <w:sz w:val="28"/>
          <w:szCs w:val="28"/>
        </w:rPr>
        <w:t>.</w:t>
      </w:r>
    </w:p>
    <w:p w:rsidR="00837FFB"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La direction de l’écoulement pendant le cycle de séchage est normalement vers le </w:t>
      </w:r>
      <w:r w:rsidR="00357281" w:rsidRPr="005479A9">
        <w:rPr>
          <w:rStyle w:val="pbti"/>
          <w:sz w:val="28"/>
          <w:szCs w:val="28"/>
        </w:rPr>
        <w:t>bas, cela</w:t>
      </w:r>
      <w:r w:rsidRPr="005479A9">
        <w:rPr>
          <w:rStyle w:val="pbti"/>
          <w:sz w:val="28"/>
          <w:szCs w:val="28"/>
        </w:rPr>
        <w:t xml:space="preserve"> permet des vitesses plus grandes sans </w:t>
      </w:r>
      <w:r w:rsidR="00356A68">
        <w:rPr>
          <w:rStyle w:val="pbti"/>
          <w:sz w:val="28"/>
          <w:szCs w:val="28"/>
        </w:rPr>
        <w:t>augmenter</w:t>
      </w:r>
      <w:r w:rsidRPr="005479A9">
        <w:rPr>
          <w:rStyle w:val="pbti"/>
          <w:sz w:val="28"/>
          <w:szCs w:val="28"/>
        </w:rPr>
        <w:t xml:space="preserve"> ou fluidiser le lit </w:t>
      </w:r>
      <w:r w:rsidR="003D4249" w:rsidRPr="005479A9">
        <w:rPr>
          <w:rStyle w:val="pbti"/>
          <w:sz w:val="28"/>
          <w:szCs w:val="28"/>
        </w:rPr>
        <w:t>(</w:t>
      </w:r>
      <w:r w:rsidR="003D4249">
        <w:rPr>
          <w:rStyle w:val="pbti"/>
          <w:sz w:val="28"/>
          <w:szCs w:val="28"/>
        </w:rPr>
        <w:t>la</w:t>
      </w:r>
      <w:r w:rsidRPr="005479A9">
        <w:rPr>
          <w:rStyle w:val="pbti"/>
          <w:sz w:val="28"/>
          <w:szCs w:val="28"/>
        </w:rPr>
        <w:t xml:space="preserve"> fluidisation peut endommager </w:t>
      </w:r>
      <w:r w:rsidR="002A1351">
        <w:rPr>
          <w:rStyle w:val="pbti"/>
          <w:sz w:val="28"/>
          <w:szCs w:val="28"/>
        </w:rPr>
        <w:t>l’adsorbant zéolitique</w:t>
      </w:r>
      <w:r w:rsidRPr="005479A9">
        <w:rPr>
          <w:rStyle w:val="pbti"/>
          <w:sz w:val="28"/>
          <w:szCs w:val="28"/>
        </w:rPr>
        <w:t>).</w:t>
      </w:r>
    </w:p>
    <w:p w:rsidR="00837FFB"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D’une manière générale, la direction de </w:t>
      </w:r>
      <w:r>
        <w:rPr>
          <w:rStyle w:val="pbti"/>
          <w:sz w:val="28"/>
          <w:szCs w:val="28"/>
        </w:rPr>
        <w:t>l</w:t>
      </w:r>
      <w:r w:rsidRPr="005479A9">
        <w:rPr>
          <w:rStyle w:val="pbti"/>
          <w:sz w:val="28"/>
          <w:szCs w:val="28"/>
        </w:rPr>
        <w:t xml:space="preserve">’écoulement du gaz de chauffage est à contre courant de celle de </w:t>
      </w:r>
      <w:r w:rsidR="00131A5D">
        <w:rPr>
          <w:rStyle w:val="pbti"/>
          <w:sz w:val="28"/>
          <w:szCs w:val="28"/>
        </w:rPr>
        <w:t>l</w:t>
      </w:r>
      <w:r w:rsidRPr="005479A9">
        <w:rPr>
          <w:rStyle w:val="pbti"/>
          <w:sz w:val="28"/>
          <w:szCs w:val="28"/>
        </w:rPr>
        <w:t xml:space="preserve">’adsorption .Cela permet une meilleure réactivation de la partie inferieure du </w:t>
      </w:r>
      <w:r w:rsidR="00D911DC" w:rsidRPr="005479A9">
        <w:rPr>
          <w:rStyle w:val="pbti"/>
          <w:sz w:val="28"/>
          <w:szCs w:val="28"/>
        </w:rPr>
        <w:t>lit.</w:t>
      </w:r>
    </w:p>
    <w:p w:rsidR="00837FFB" w:rsidRPr="005479A9"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Si l’écoulement du gaz de chauffage est dans la même direction que l’écoulement d’adsorption, la totalité de l’eau ou des autres </w:t>
      </w:r>
      <w:r w:rsidRPr="005479A9">
        <w:rPr>
          <w:rStyle w:val="pbti"/>
          <w:sz w:val="28"/>
          <w:szCs w:val="28"/>
        </w:rPr>
        <w:lastRenderedPageBreak/>
        <w:t xml:space="preserve">contaminants doit se déplacer au travers de la totalité du lit </w:t>
      </w:r>
      <w:r w:rsidR="001A0524">
        <w:rPr>
          <w:rStyle w:val="pbti"/>
          <w:sz w:val="28"/>
          <w:szCs w:val="28"/>
        </w:rPr>
        <w:t>ce qui peut</w:t>
      </w:r>
      <w:r w:rsidRPr="005479A9">
        <w:rPr>
          <w:rStyle w:val="pbti"/>
          <w:sz w:val="28"/>
          <w:szCs w:val="28"/>
        </w:rPr>
        <w:t xml:space="preserve"> entrainer une contamination supplémentaire </w:t>
      </w:r>
      <w:r w:rsidR="00A92B6E">
        <w:rPr>
          <w:rStyle w:val="pbti"/>
          <w:sz w:val="28"/>
          <w:szCs w:val="28"/>
        </w:rPr>
        <w:t>de la zéolite</w:t>
      </w:r>
      <w:r w:rsidRPr="005479A9">
        <w:rPr>
          <w:rStyle w:val="pbti"/>
          <w:sz w:val="28"/>
          <w:szCs w:val="28"/>
        </w:rPr>
        <w:t xml:space="preserve"> et un cycle de régénération plus long.</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La direction de l’écoulement pendant le chauffage et le refroidissement est généralement la même dans le cas de l’utilisation de gaz de charge sec pour refroidir le lit </w:t>
      </w:r>
      <w:r w:rsidR="00A92B6E">
        <w:rPr>
          <w:rStyle w:val="pbti"/>
          <w:sz w:val="28"/>
          <w:szCs w:val="28"/>
        </w:rPr>
        <w:t>adsorbant</w:t>
      </w:r>
      <w:r w:rsidRPr="005479A9">
        <w:rPr>
          <w:rStyle w:val="pbti"/>
          <w:sz w:val="28"/>
          <w:szCs w:val="28"/>
        </w:rPr>
        <w:t>.</w:t>
      </w:r>
    </w:p>
    <w:p w:rsidR="00837FFB" w:rsidRPr="005479A9" w:rsidRDefault="00527ACB" w:rsidP="002A7CB4">
      <w:pPr>
        <w:pStyle w:val="NormalWeb"/>
        <w:spacing w:before="240" w:beforeAutospacing="0" w:after="240" w:afterAutospacing="0" w:line="360" w:lineRule="auto"/>
        <w:jc w:val="both"/>
        <w:outlineLvl w:val="0"/>
        <w:rPr>
          <w:rStyle w:val="pbti"/>
          <w:b/>
          <w:bCs/>
          <w:sz w:val="28"/>
          <w:szCs w:val="28"/>
        </w:rPr>
      </w:pPr>
      <w:r>
        <w:rPr>
          <w:b/>
          <w:bCs/>
          <w:sz w:val="28"/>
          <w:szCs w:val="28"/>
        </w:rPr>
        <w:t>II</w:t>
      </w:r>
      <w:r w:rsidRPr="005D4F6F">
        <w:rPr>
          <w:rFonts w:asciiTheme="majorBidi" w:hAnsiTheme="majorBidi" w:cstheme="majorBidi"/>
          <w:b/>
          <w:bCs/>
          <w:sz w:val="28"/>
          <w:szCs w:val="28"/>
        </w:rPr>
        <w:t>.8</w:t>
      </w:r>
      <w:r>
        <w:rPr>
          <w:rFonts w:asciiTheme="majorBidi" w:hAnsiTheme="majorBidi" w:cstheme="majorBidi"/>
          <w:b/>
          <w:bCs/>
          <w:sz w:val="28"/>
          <w:szCs w:val="28"/>
        </w:rPr>
        <w:t>.7</w:t>
      </w:r>
      <w:r w:rsidR="002A7CB4">
        <w:rPr>
          <w:rFonts w:asciiTheme="majorBidi" w:hAnsiTheme="majorBidi" w:cstheme="majorBidi"/>
          <w:b/>
          <w:bCs/>
          <w:sz w:val="28"/>
          <w:szCs w:val="28"/>
        </w:rPr>
        <w:t>.</w:t>
      </w:r>
      <w:r>
        <w:rPr>
          <w:rFonts w:asciiTheme="majorBidi" w:hAnsiTheme="majorBidi" w:cstheme="majorBidi"/>
          <w:b/>
          <w:bCs/>
          <w:sz w:val="28"/>
          <w:szCs w:val="28"/>
        </w:rPr>
        <w:t>5</w:t>
      </w:r>
      <w:r w:rsidR="001F0305">
        <w:rPr>
          <w:rFonts w:asciiTheme="majorBidi" w:hAnsiTheme="majorBidi" w:cstheme="majorBidi"/>
          <w:b/>
          <w:bCs/>
          <w:sz w:val="28"/>
          <w:szCs w:val="28"/>
        </w:rPr>
        <w:t xml:space="preserve"> </w:t>
      </w:r>
      <w:r>
        <w:rPr>
          <w:rFonts w:asciiTheme="majorBidi" w:hAnsiTheme="majorBidi" w:cstheme="majorBidi"/>
          <w:b/>
          <w:bCs/>
          <w:sz w:val="28"/>
          <w:szCs w:val="28"/>
        </w:rPr>
        <w:t xml:space="preserve"> </w:t>
      </w:r>
      <w:r w:rsidR="00837FFB" w:rsidRPr="005479A9">
        <w:rPr>
          <w:rStyle w:val="pbti"/>
          <w:b/>
          <w:bCs/>
          <w:sz w:val="28"/>
          <w:szCs w:val="28"/>
        </w:rPr>
        <w:t xml:space="preserve">Source de gaz de régénération </w:t>
      </w:r>
    </w:p>
    <w:p w:rsidR="00837FFB" w:rsidRPr="005479A9" w:rsidRDefault="00837FFB" w:rsidP="00C33B3D">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Le gaz de régénération doit être absolument sec, le gaz résiduel est pris en aval de la partie froide de l’unité ou la pression du gaz  de régénération est généralement beaucoup plus basse que la pression de gaz d’entrée</w:t>
      </w:r>
      <w:r>
        <w:rPr>
          <w:rStyle w:val="pbti"/>
          <w:sz w:val="28"/>
          <w:szCs w:val="28"/>
        </w:rPr>
        <w:t>, cela</w:t>
      </w:r>
      <w:r w:rsidRPr="005479A9">
        <w:rPr>
          <w:rStyle w:val="pbti"/>
          <w:sz w:val="28"/>
          <w:szCs w:val="28"/>
        </w:rPr>
        <w:t xml:space="preserve"> pose généralement les problèmes suivants :</w:t>
      </w:r>
    </w:p>
    <w:p w:rsidR="00837FFB" w:rsidRPr="005479A9" w:rsidRDefault="00837FFB" w:rsidP="00ED627A">
      <w:pPr>
        <w:pStyle w:val="NormalWeb"/>
        <w:numPr>
          <w:ilvl w:val="0"/>
          <w:numId w:val="7"/>
        </w:numPr>
        <w:spacing w:before="240" w:beforeAutospacing="0" w:after="240" w:afterAutospacing="0" w:line="360" w:lineRule="auto"/>
        <w:jc w:val="both"/>
        <w:rPr>
          <w:rStyle w:val="pbti"/>
          <w:sz w:val="28"/>
          <w:szCs w:val="28"/>
        </w:rPr>
      </w:pPr>
      <w:r>
        <w:rPr>
          <w:rStyle w:val="pbti"/>
          <w:sz w:val="28"/>
          <w:szCs w:val="28"/>
        </w:rPr>
        <w:t>L</w:t>
      </w:r>
      <w:r w:rsidRPr="005479A9">
        <w:rPr>
          <w:rStyle w:val="pbti"/>
          <w:sz w:val="28"/>
          <w:szCs w:val="28"/>
        </w:rPr>
        <w:t xml:space="preserve">’huile de lubrification provenant du compresseur utilisé pour monter la pression au niveau désiré peut détruire le </w:t>
      </w:r>
      <w:r w:rsidR="000A75A0">
        <w:rPr>
          <w:rStyle w:val="pbti"/>
          <w:sz w:val="28"/>
          <w:szCs w:val="28"/>
        </w:rPr>
        <w:t>tamis moléculaire</w:t>
      </w:r>
      <w:r w:rsidRPr="005479A9">
        <w:rPr>
          <w:rStyle w:val="pbti"/>
          <w:sz w:val="28"/>
          <w:szCs w:val="28"/>
        </w:rPr>
        <w:t>.</w:t>
      </w:r>
    </w:p>
    <w:p w:rsidR="00837FFB" w:rsidRPr="005479A9" w:rsidRDefault="00837FFB" w:rsidP="00ED627A">
      <w:pPr>
        <w:pStyle w:val="NormalWeb"/>
        <w:numPr>
          <w:ilvl w:val="0"/>
          <w:numId w:val="7"/>
        </w:numPr>
        <w:spacing w:before="240" w:beforeAutospacing="0" w:after="240" w:afterAutospacing="0" w:line="360" w:lineRule="auto"/>
        <w:jc w:val="both"/>
        <w:rPr>
          <w:rStyle w:val="pbti"/>
          <w:sz w:val="28"/>
          <w:szCs w:val="28"/>
        </w:rPr>
      </w:pPr>
      <w:r>
        <w:rPr>
          <w:rStyle w:val="pbti"/>
          <w:sz w:val="28"/>
          <w:szCs w:val="28"/>
        </w:rPr>
        <w:t>U</w:t>
      </w:r>
      <w:r w:rsidRPr="005479A9">
        <w:rPr>
          <w:rStyle w:val="pbti"/>
          <w:sz w:val="28"/>
          <w:szCs w:val="28"/>
        </w:rPr>
        <w:t>ne fuite de gaz causée par d’importantes pertes de charge au travers de la vanne de commutation peut augmenter les problèmes de maintenance de vanne.</w:t>
      </w:r>
    </w:p>
    <w:p w:rsidR="00837FFB" w:rsidRPr="005479A9" w:rsidRDefault="00837FFB" w:rsidP="00ED627A">
      <w:pPr>
        <w:pStyle w:val="NormalWeb"/>
        <w:numPr>
          <w:ilvl w:val="0"/>
          <w:numId w:val="7"/>
        </w:numPr>
        <w:spacing w:before="240" w:beforeAutospacing="0" w:after="240" w:afterAutospacing="0" w:line="360" w:lineRule="auto"/>
        <w:jc w:val="both"/>
        <w:rPr>
          <w:rStyle w:val="pbti"/>
          <w:sz w:val="28"/>
          <w:szCs w:val="28"/>
        </w:rPr>
      </w:pPr>
      <w:r>
        <w:rPr>
          <w:rStyle w:val="pbti"/>
          <w:sz w:val="28"/>
          <w:szCs w:val="28"/>
        </w:rPr>
        <w:t>L</w:t>
      </w:r>
      <w:r w:rsidRPr="005479A9">
        <w:rPr>
          <w:rStyle w:val="pbti"/>
          <w:sz w:val="28"/>
          <w:szCs w:val="28"/>
        </w:rPr>
        <w:t>es importantes pertes de charge peuvent également entrainer de mauvais fonctionnement des vannes de commutation.</w:t>
      </w:r>
    </w:p>
    <w:p w:rsidR="00837FFB" w:rsidRPr="005479A9" w:rsidRDefault="00837FFB" w:rsidP="00ED627A">
      <w:pPr>
        <w:pStyle w:val="NormalWeb"/>
        <w:numPr>
          <w:ilvl w:val="0"/>
          <w:numId w:val="7"/>
        </w:numPr>
        <w:spacing w:before="240" w:beforeAutospacing="0" w:after="240" w:afterAutospacing="0" w:line="360" w:lineRule="auto"/>
        <w:jc w:val="both"/>
        <w:rPr>
          <w:rStyle w:val="pbti"/>
          <w:sz w:val="28"/>
          <w:szCs w:val="28"/>
        </w:rPr>
      </w:pPr>
      <w:r>
        <w:rPr>
          <w:rStyle w:val="pbti"/>
          <w:sz w:val="28"/>
          <w:szCs w:val="28"/>
        </w:rPr>
        <w:t>L</w:t>
      </w:r>
      <w:r w:rsidRPr="005479A9">
        <w:rPr>
          <w:rStyle w:val="pbti"/>
          <w:sz w:val="28"/>
          <w:szCs w:val="28"/>
        </w:rPr>
        <w:t xml:space="preserve">orsque le séchage et la régénération se passent à des pressions différentes, les changements de pression rapide peuvent soulever  ou écraser le </w:t>
      </w:r>
      <w:r w:rsidR="009F7CDC" w:rsidRPr="005479A9">
        <w:rPr>
          <w:rStyle w:val="pbti"/>
          <w:sz w:val="28"/>
          <w:szCs w:val="28"/>
        </w:rPr>
        <w:t>lit.</w:t>
      </w:r>
    </w:p>
    <w:p w:rsidR="00837FFB" w:rsidRPr="00AB5727" w:rsidRDefault="00837FFB" w:rsidP="00ED627A">
      <w:pPr>
        <w:pStyle w:val="NormalWeb"/>
        <w:spacing w:before="240" w:beforeAutospacing="0" w:after="240" w:afterAutospacing="0" w:line="360" w:lineRule="auto"/>
        <w:ind w:firstLine="709"/>
        <w:jc w:val="both"/>
        <w:rPr>
          <w:b/>
          <w:bCs/>
          <w:sz w:val="28"/>
          <w:szCs w:val="28"/>
        </w:rPr>
      </w:pPr>
      <w:r w:rsidRPr="00AB5727">
        <w:rPr>
          <w:rStyle w:val="pbti"/>
          <w:sz w:val="28"/>
          <w:szCs w:val="28"/>
        </w:rPr>
        <w:t>Le gaz s</w:t>
      </w:r>
      <w:r w:rsidR="005D4C5B">
        <w:rPr>
          <w:rStyle w:val="pbti"/>
          <w:sz w:val="28"/>
          <w:szCs w:val="28"/>
        </w:rPr>
        <w:t>e</w:t>
      </w:r>
      <w:r w:rsidRPr="00AB5727">
        <w:rPr>
          <w:rStyle w:val="pbti"/>
          <w:sz w:val="28"/>
          <w:szCs w:val="28"/>
        </w:rPr>
        <w:t>c pris immédiatement en aval des sécheurs est généralement meilleur pour la régénération</w:t>
      </w:r>
      <w:r w:rsidR="0027690D">
        <w:rPr>
          <w:rStyle w:val="pbti"/>
          <w:sz w:val="28"/>
          <w:szCs w:val="28"/>
        </w:rPr>
        <w:t>,</w:t>
      </w:r>
      <w:r w:rsidRPr="00AB5727">
        <w:rPr>
          <w:rStyle w:val="pbti"/>
          <w:sz w:val="28"/>
          <w:szCs w:val="28"/>
        </w:rPr>
        <w:t xml:space="preserve"> cela </w:t>
      </w:r>
      <w:r w:rsidR="0027690D">
        <w:rPr>
          <w:rStyle w:val="pbti"/>
          <w:sz w:val="28"/>
          <w:szCs w:val="28"/>
        </w:rPr>
        <w:t xml:space="preserve"> peut </w:t>
      </w:r>
      <w:r w:rsidRPr="00AB5727">
        <w:rPr>
          <w:rStyle w:val="pbti"/>
          <w:sz w:val="28"/>
          <w:szCs w:val="28"/>
        </w:rPr>
        <w:t>aide</w:t>
      </w:r>
      <w:r w:rsidR="0027690D">
        <w:rPr>
          <w:rStyle w:val="pbti"/>
          <w:sz w:val="28"/>
          <w:szCs w:val="28"/>
        </w:rPr>
        <w:t>r</w:t>
      </w:r>
      <w:r w:rsidRPr="00AB5727">
        <w:rPr>
          <w:rStyle w:val="pbti"/>
          <w:sz w:val="28"/>
          <w:szCs w:val="28"/>
        </w:rPr>
        <w:t xml:space="preserve"> à éliminer certains problèmes d’exploitation.</w:t>
      </w:r>
    </w:p>
    <w:p w:rsidR="00837FFB" w:rsidRPr="005479A9" w:rsidRDefault="00527ACB" w:rsidP="00ED627A">
      <w:pPr>
        <w:pStyle w:val="NormalWeb"/>
        <w:spacing w:before="240" w:beforeAutospacing="0" w:after="240" w:afterAutospacing="0" w:line="360" w:lineRule="auto"/>
        <w:jc w:val="both"/>
        <w:outlineLvl w:val="0"/>
        <w:rPr>
          <w:rStyle w:val="pbti"/>
          <w:b/>
          <w:bCs/>
          <w:sz w:val="28"/>
          <w:szCs w:val="28"/>
        </w:rPr>
      </w:pPr>
      <w:r>
        <w:rPr>
          <w:b/>
          <w:bCs/>
          <w:sz w:val="28"/>
          <w:szCs w:val="28"/>
        </w:rPr>
        <w:lastRenderedPageBreak/>
        <w:t>II</w:t>
      </w:r>
      <w:r w:rsidR="00954FD8">
        <w:rPr>
          <w:b/>
          <w:bCs/>
          <w:sz w:val="28"/>
          <w:szCs w:val="28"/>
        </w:rPr>
        <w:t xml:space="preserve"> </w:t>
      </w:r>
      <w:r w:rsidRPr="005D4F6F">
        <w:rPr>
          <w:rFonts w:asciiTheme="majorBidi" w:hAnsiTheme="majorBidi" w:cstheme="majorBidi"/>
          <w:b/>
          <w:bCs/>
          <w:sz w:val="28"/>
          <w:szCs w:val="28"/>
        </w:rPr>
        <w:t xml:space="preserve">.8 </w:t>
      </w:r>
      <w:r>
        <w:rPr>
          <w:rFonts w:asciiTheme="majorBidi" w:hAnsiTheme="majorBidi" w:cstheme="majorBidi"/>
          <w:b/>
          <w:bCs/>
          <w:sz w:val="28"/>
          <w:szCs w:val="28"/>
        </w:rPr>
        <w:t xml:space="preserve">.7.6 </w:t>
      </w:r>
      <w:r w:rsidR="00837FFB" w:rsidRPr="005479A9">
        <w:rPr>
          <w:rStyle w:val="pbti"/>
          <w:b/>
          <w:bCs/>
          <w:sz w:val="28"/>
          <w:szCs w:val="28"/>
        </w:rPr>
        <w:t xml:space="preserve">Type et dimension de tamis </w:t>
      </w:r>
    </w:p>
    <w:p w:rsidR="00837FFB" w:rsidRDefault="00837FFB" w:rsidP="00ED627A">
      <w:pPr>
        <w:pStyle w:val="NormalWeb"/>
        <w:spacing w:before="240" w:beforeAutospacing="0" w:after="240" w:afterAutospacing="0" w:line="360" w:lineRule="auto"/>
        <w:ind w:firstLine="709"/>
        <w:jc w:val="both"/>
        <w:rPr>
          <w:rStyle w:val="pbti"/>
          <w:sz w:val="28"/>
          <w:szCs w:val="28"/>
        </w:rPr>
      </w:pPr>
      <w:r w:rsidRPr="005479A9">
        <w:rPr>
          <w:rStyle w:val="pbti"/>
          <w:sz w:val="28"/>
          <w:szCs w:val="28"/>
        </w:rPr>
        <w:t xml:space="preserve">Le tamis moléculaire le plus fréquemment utilisé pour le séchage du gaz naturel est un tamis de </w:t>
      </w:r>
      <w:r w:rsidRPr="00FE3EC8">
        <w:rPr>
          <w:rStyle w:val="pbti"/>
          <w:sz w:val="28"/>
          <w:szCs w:val="28"/>
        </w:rPr>
        <w:t>4A</w:t>
      </w:r>
      <w:r>
        <w:rPr>
          <w:rStyle w:val="pbti"/>
          <w:sz w:val="28"/>
          <w:szCs w:val="28"/>
        </w:rPr>
        <w:t>- DG TRISIV</w:t>
      </w:r>
      <w:r w:rsidRPr="005479A9">
        <w:rPr>
          <w:rStyle w:val="pbti"/>
          <w:sz w:val="28"/>
          <w:szCs w:val="28"/>
        </w:rPr>
        <w:t xml:space="preserve">. </w:t>
      </w:r>
    </w:p>
    <w:p w:rsidR="00837FFB" w:rsidRPr="005479A9" w:rsidRDefault="00837FFB" w:rsidP="00ED627A">
      <w:pPr>
        <w:pStyle w:val="NormalWeb"/>
        <w:spacing w:before="240" w:beforeAutospacing="0" w:after="240" w:afterAutospacing="0" w:line="360" w:lineRule="auto"/>
        <w:ind w:firstLine="709"/>
        <w:jc w:val="both"/>
        <w:rPr>
          <w:rStyle w:val="pbti"/>
          <w:sz w:val="28"/>
          <w:szCs w:val="28"/>
        </w:rPr>
      </w:pPr>
      <w:r>
        <w:rPr>
          <w:rStyle w:val="pbti"/>
          <w:sz w:val="28"/>
          <w:szCs w:val="28"/>
        </w:rPr>
        <w:t>C</w:t>
      </w:r>
      <w:r w:rsidRPr="005479A9">
        <w:rPr>
          <w:rStyle w:val="pbti"/>
          <w:sz w:val="28"/>
          <w:szCs w:val="28"/>
        </w:rPr>
        <w:t>e</w:t>
      </w:r>
      <w:r w:rsidR="00554383">
        <w:rPr>
          <w:rStyle w:val="pbti"/>
          <w:sz w:val="28"/>
          <w:szCs w:val="28"/>
        </w:rPr>
        <w:t>tte</w:t>
      </w:r>
      <w:r w:rsidRPr="005479A9">
        <w:rPr>
          <w:rStyle w:val="pbti"/>
          <w:sz w:val="28"/>
          <w:szCs w:val="28"/>
        </w:rPr>
        <w:t xml:space="preserve">  </w:t>
      </w:r>
      <w:r w:rsidR="00554383">
        <w:rPr>
          <w:rStyle w:val="pbti"/>
          <w:sz w:val="28"/>
          <w:szCs w:val="28"/>
        </w:rPr>
        <w:t>zéolite</w:t>
      </w:r>
      <w:r w:rsidRPr="005479A9">
        <w:rPr>
          <w:rStyle w:val="pbti"/>
          <w:sz w:val="28"/>
          <w:szCs w:val="28"/>
        </w:rPr>
        <w:t xml:space="preserve"> adsorbe les molécules d’un diamètre effectif plus petit que 4 </w:t>
      </w:r>
      <w:r>
        <w:rPr>
          <w:rStyle w:val="pbti"/>
          <w:sz w:val="28"/>
          <w:szCs w:val="28"/>
        </w:rPr>
        <w:t>A°</w:t>
      </w:r>
      <w:r w:rsidRPr="005479A9">
        <w:rPr>
          <w:rStyle w:val="pbti"/>
          <w:sz w:val="28"/>
          <w:szCs w:val="28"/>
        </w:rPr>
        <w:t xml:space="preserve">, y compris </w:t>
      </w:r>
      <w:r w:rsidRPr="00FD13AB">
        <w:rPr>
          <w:rStyle w:val="pbti"/>
          <w:sz w:val="28"/>
          <w:szCs w:val="28"/>
        </w:rPr>
        <w:t>H</w:t>
      </w:r>
      <w:r w:rsidRPr="00FD13AB">
        <w:rPr>
          <w:rStyle w:val="pbti"/>
          <w:sz w:val="28"/>
          <w:szCs w:val="28"/>
          <w:vertAlign w:val="subscript"/>
        </w:rPr>
        <w:t>2</w:t>
      </w:r>
      <w:r w:rsidRPr="00FD13AB">
        <w:rPr>
          <w:rStyle w:val="pbti"/>
          <w:sz w:val="28"/>
          <w:szCs w:val="28"/>
        </w:rPr>
        <w:t>S, CO</w:t>
      </w:r>
      <w:r w:rsidRPr="00FD13AB">
        <w:rPr>
          <w:rStyle w:val="pbti"/>
          <w:sz w:val="28"/>
          <w:szCs w:val="28"/>
          <w:vertAlign w:val="subscript"/>
        </w:rPr>
        <w:t>2</w:t>
      </w:r>
      <w:r w:rsidRPr="005479A9">
        <w:rPr>
          <w:rStyle w:val="pbti"/>
          <w:sz w:val="28"/>
          <w:szCs w:val="28"/>
        </w:rPr>
        <w:t xml:space="preserve">, l’éthane et les hydrocarbures plus légers, les molécules d’un diamètre </w:t>
      </w:r>
      <w:r w:rsidR="00850D20" w:rsidRPr="005479A9">
        <w:rPr>
          <w:rStyle w:val="pbti"/>
          <w:sz w:val="28"/>
          <w:szCs w:val="28"/>
        </w:rPr>
        <w:t>effectif supérieur à 4 À°, telle</w:t>
      </w:r>
      <w:r w:rsidRPr="005479A9">
        <w:rPr>
          <w:rStyle w:val="pbti"/>
          <w:sz w:val="28"/>
          <w:szCs w:val="28"/>
        </w:rPr>
        <w:t xml:space="preserve"> les hydrocarbures lourds sont exclus.</w:t>
      </w:r>
    </w:p>
    <w:p w:rsidR="00A3754E" w:rsidRDefault="00A3754E" w:rsidP="00ED627A">
      <w:pPr>
        <w:jc w:val="both"/>
      </w:pPr>
    </w:p>
    <w:sectPr w:rsidR="00A3754E" w:rsidSect="007E5DCB">
      <w:headerReference w:type="default" r:id="rId11"/>
      <w:footerReference w:type="default" r:id="rId12"/>
      <w:pgSz w:w="11906" w:h="16838"/>
      <w:pgMar w:top="1440" w:right="1800" w:bottom="1440" w:left="1800" w:header="708" w:footer="708" w:gutter="0"/>
      <w:pgNumType w:start="18"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FE8" w:rsidRDefault="003D7FE8" w:rsidP="00934FE5">
      <w:pPr>
        <w:spacing w:after="0" w:line="240" w:lineRule="auto"/>
      </w:pPr>
      <w:r>
        <w:separator/>
      </w:r>
    </w:p>
  </w:endnote>
  <w:endnote w:type="continuationSeparator" w:id="1">
    <w:p w:rsidR="003D7FE8" w:rsidRDefault="003D7FE8" w:rsidP="00934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8344"/>
      <w:docPartObj>
        <w:docPartGallery w:val="Page Numbers (Bottom of Page)"/>
        <w:docPartUnique/>
      </w:docPartObj>
    </w:sdtPr>
    <w:sdtContent>
      <w:p w:rsidR="00E110BD" w:rsidRDefault="009752B5">
        <w:pPr>
          <w:pStyle w:val="Pieddepage"/>
          <w:jc w:val="center"/>
        </w:pPr>
        <w:fldSimple w:instr=" PAGE   \* MERGEFORMAT ">
          <w:r w:rsidR="00092C00">
            <w:rPr>
              <w:noProof/>
            </w:rPr>
            <w:t>31</w:t>
          </w:r>
        </w:fldSimple>
      </w:p>
    </w:sdtContent>
  </w:sdt>
  <w:p w:rsidR="00E110BD" w:rsidRDefault="00E110B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FE8" w:rsidRDefault="003D7FE8" w:rsidP="00934FE5">
      <w:pPr>
        <w:spacing w:after="0" w:line="240" w:lineRule="auto"/>
      </w:pPr>
      <w:r>
        <w:separator/>
      </w:r>
    </w:p>
  </w:footnote>
  <w:footnote w:type="continuationSeparator" w:id="1">
    <w:p w:rsidR="003D7FE8" w:rsidRDefault="003D7FE8" w:rsidP="00934F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1C1CC4C4149243F0AF824EAF3F120FA5"/>
      </w:placeholder>
      <w:dataBinding w:prefixMappings="xmlns:ns0='http://schemas.openxmlformats.org/package/2006/metadata/core-properties' xmlns:ns1='http://purl.org/dc/elements/1.1/'" w:xpath="/ns0:coreProperties[1]/ns1:title[1]" w:storeItemID="{6C3C8BC8-F283-45AE-878A-BAB7291924A1}"/>
      <w:text/>
    </w:sdtPr>
    <w:sdtContent>
      <w:p w:rsidR="00E110BD" w:rsidRDefault="00E110BD" w:rsidP="00720A83">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PARTIE II                                   </w:t>
        </w:r>
      </w:p>
    </w:sdtContent>
  </w:sdt>
  <w:p w:rsidR="00E110BD" w:rsidRDefault="00E110B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5FBC"/>
    <w:multiLevelType w:val="hybridMultilevel"/>
    <w:tmpl w:val="D304E9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AF57E5"/>
    <w:multiLevelType w:val="hybridMultilevel"/>
    <w:tmpl w:val="82DE111E"/>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090C3581"/>
    <w:multiLevelType w:val="singleLevel"/>
    <w:tmpl w:val="040C000B"/>
    <w:lvl w:ilvl="0">
      <w:start w:val="1"/>
      <w:numFmt w:val="bullet"/>
      <w:lvlText w:val=""/>
      <w:lvlJc w:val="left"/>
      <w:pPr>
        <w:ind w:left="720" w:hanging="360"/>
      </w:pPr>
      <w:rPr>
        <w:rFonts w:ascii="Wingdings" w:hAnsi="Wingdings" w:hint="default"/>
        <w:sz w:val="16"/>
      </w:rPr>
    </w:lvl>
  </w:abstractNum>
  <w:abstractNum w:abstractNumId="3">
    <w:nsid w:val="0F862E6F"/>
    <w:multiLevelType w:val="hybridMultilevel"/>
    <w:tmpl w:val="F54878A8"/>
    <w:lvl w:ilvl="0" w:tplc="040C000B">
      <w:start w:val="1"/>
      <w:numFmt w:val="bullet"/>
      <w:lvlText w:val=""/>
      <w:lvlJc w:val="left"/>
      <w:pPr>
        <w:ind w:left="1212" w:hanging="360"/>
      </w:pPr>
      <w:rPr>
        <w:rFonts w:ascii="Wingdings" w:hAnsi="Wingdings"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4">
    <w:nsid w:val="110646C3"/>
    <w:multiLevelType w:val="hybridMultilevel"/>
    <w:tmpl w:val="64C41E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255726D"/>
    <w:multiLevelType w:val="hybridMultilevel"/>
    <w:tmpl w:val="412A68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5C676E9"/>
    <w:multiLevelType w:val="hybridMultilevel"/>
    <w:tmpl w:val="557E52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BC579C6"/>
    <w:multiLevelType w:val="hybridMultilevel"/>
    <w:tmpl w:val="E22A18D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1BE56421"/>
    <w:multiLevelType w:val="singleLevel"/>
    <w:tmpl w:val="040C000B"/>
    <w:lvl w:ilvl="0">
      <w:start w:val="1"/>
      <w:numFmt w:val="bullet"/>
      <w:lvlText w:val=""/>
      <w:lvlJc w:val="left"/>
      <w:pPr>
        <w:ind w:left="720" w:hanging="360"/>
      </w:pPr>
      <w:rPr>
        <w:rFonts w:ascii="Wingdings" w:hAnsi="Wingdings" w:hint="default"/>
      </w:rPr>
    </w:lvl>
  </w:abstractNum>
  <w:abstractNum w:abstractNumId="9">
    <w:nsid w:val="2CA97CE8"/>
    <w:multiLevelType w:val="hybridMultilevel"/>
    <w:tmpl w:val="639CB526"/>
    <w:lvl w:ilvl="0" w:tplc="040C000F">
      <w:start w:val="1"/>
      <w:numFmt w:val="decimal"/>
      <w:lvlText w:val="%1."/>
      <w:lvlJc w:val="left"/>
      <w:pPr>
        <w:tabs>
          <w:tab w:val="num" w:pos="1080"/>
        </w:tabs>
        <w:ind w:left="108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353E5318"/>
    <w:multiLevelType w:val="singleLevel"/>
    <w:tmpl w:val="040C000B"/>
    <w:lvl w:ilvl="0">
      <w:start w:val="1"/>
      <w:numFmt w:val="bullet"/>
      <w:lvlText w:val=""/>
      <w:lvlJc w:val="left"/>
      <w:pPr>
        <w:ind w:left="720" w:hanging="360"/>
      </w:pPr>
      <w:rPr>
        <w:rFonts w:ascii="Wingdings" w:hAnsi="Wingdings" w:hint="default"/>
        <w:sz w:val="16"/>
      </w:rPr>
    </w:lvl>
  </w:abstractNum>
  <w:abstractNum w:abstractNumId="11">
    <w:nsid w:val="35901B8A"/>
    <w:multiLevelType w:val="hybridMultilevel"/>
    <w:tmpl w:val="50A8A0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8FA0FAA"/>
    <w:multiLevelType w:val="hybridMultilevel"/>
    <w:tmpl w:val="29DC308A"/>
    <w:lvl w:ilvl="0" w:tplc="90C2FD88">
      <w:start w:val="1"/>
      <w:numFmt w:val="bullet"/>
      <w:lvlText w:val=""/>
      <w:lvlJc w:val="left"/>
      <w:pPr>
        <w:ind w:left="1212" w:hanging="360"/>
      </w:pPr>
      <w:rPr>
        <w:rFonts w:ascii="Wingdings" w:hAnsi="Wingdings" w:hint="default"/>
        <w:color w:val="auto"/>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3">
    <w:nsid w:val="41BA4EF9"/>
    <w:multiLevelType w:val="hybridMultilevel"/>
    <w:tmpl w:val="EECA7E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E862EA7"/>
    <w:multiLevelType w:val="hybridMultilevel"/>
    <w:tmpl w:val="DE6460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0EA6C8B"/>
    <w:multiLevelType w:val="hybridMultilevel"/>
    <w:tmpl w:val="9C24BA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1E80421"/>
    <w:multiLevelType w:val="hybridMultilevel"/>
    <w:tmpl w:val="17C091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8C37843"/>
    <w:multiLevelType w:val="hybridMultilevel"/>
    <w:tmpl w:val="FE86ED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BB31FDB"/>
    <w:multiLevelType w:val="hybridMultilevel"/>
    <w:tmpl w:val="F014D880"/>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9">
    <w:nsid w:val="61431547"/>
    <w:multiLevelType w:val="hybridMultilevel"/>
    <w:tmpl w:val="A44219B8"/>
    <w:lvl w:ilvl="0" w:tplc="040C000B">
      <w:start w:val="1"/>
      <w:numFmt w:val="bullet"/>
      <w:lvlText w:val=""/>
      <w:lvlJc w:val="left"/>
      <w:pPr>
        <w:ind w:left="1212" w:hanging="360"/>
      </w:pPr>
      <w:rPr>
        <w:rFonts w:ascii="Wingdings" w:hAnsi="Wingdings"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20">
    <w:nsid w:val="65DD1EB8"/>
    <w:multiLevelType w:val="hybridMultilevel"/>
    <w:tmpl w:val="A7CA6AFE"/>
    <w:lvl w:ilvl="0" w:tplc="040C0001">
      <w:start w:val="1"/>
      <w:numFmt w:val="bullet"/>
      <w:lvlText w:val=""/>
      <w:lvlJc w:val="left"/>
      <w:pPr>
        <w:ind w:left="1005" w:hanging="360"/>
      </w:pPr>
      <w:rPr>
        <w:rFonts w:ascii="Symbol" w:hAnsi="Symbol" w:hint="default"/>
      </w:rPr>
    </w:lvl>
    <w:lvl w:ilvl="1" w:tplc="040C0003">
      <w:start w:val="1"/>
      <w:numFmt w:val="bullet"/>
      <w:lvlText w:val="o"/>
      <w:lvlJc w:val="left"/>
      <w:pPr>
        <w:ind w:left="1725" w:hanging="360"/>
      </w:pPr>
      <w:rPr>
        <w:rFonts w:ascii="Courier New" w:hAnsi="Courier New" w:cs="Courier New" w:hint="default"/>
      </w:rPr>
    </w:lvl>
    <w:lvl w:ilvl="2" w:tplc="040C0005" w:tentative="1">
      <w:start w:val="1"/>
      <w:numFmt w:val="bullet"/>
      <w:lvlText w:val=""/>
      <w:lvlJc w:val="left"/>
      <w:pPr>
        <w:ind w:left="2445" w:hanging="360"/>
      </w:pPr>
      <w:rPr>
        <w:rFonts w:ascii="Wingdings" w:hAnsi="Wingdings" w:hint="default"/>
      </w:rPr>
    </w:lvl>
    <w:lvl w:ilvl="3" w:tplc="040C0001" w:tentative="1">
      <w:start w:val="1"/>
      <w:numFmt w:val="bullet"/>
      <w:lvlText w:val=""/>
      <w:lvlJc w:val="left"/>
      <w:pPr>
        <w:ind w:left="3165" w:hanging="360"/>
      </w:pPr>
      <w:rPr>
        <w:rFonts w:ascii="Symbol" w:hAnsi="Symbol" w:hint="default"/>
      </w:rPr>
    </w:lvl>
    <w:lvl w:ilvl="4" w:tplc="040C0003" w:tentative="1">
      <w:start w:val="1"/>
      <w:numFmt w:val="bullet"/>
      <w:lvlText w:val="o"/>
      <w:lvlJc w:val="left"/>
      <w:pPr>
        <w:ind w:left="3885" w:hanging="360"/>
      </w:pPr>
      <w:rPr>
        <w:rFonts w:ascii="Courier New" w:hAnsi="Courier New" w:cs="Courier New" w:hint="default"/>
      </w:rPr>
    </w:lvl>
    <w:lvl w:ilvl="5" w:tplc="040C0005" w:tentative="1">
      <w:start w:val="1"/>
      <w:numFmt w:val="bullet"/>
      <w:lvlText w:val=""/>
      <w:lvlJc w:val="left"/>
      <w:pPr>
        <w:ind w:left="4605" w:hanging="360"/>
      </w:pPr>
      <w:rPr>
        <w:rFonts w:ascii="Wingdings" w:hAnsi="Wingdings" w:hint="default"/>
      </w:rPr>
    </w:lvl>
    <w:lvl w:ilvl="6" w:tplc="040C0001" w:tentative="1">
      <w:start w:val="1"/>
      <w:numFmt w:val="bullet"/>
      <w:lvlText w:val=""/>
      <w:lvlJc w:val="left"/>
      <w:pPr>
        <w:ind w:left="5325" w:hanging="360"/>
      </w:pPr>
      <w:rPr>
        <w:rFonts w:ascii="Symbol" w:hAnsi="Symbol" w:hint="default"/>
      </w:rPr>
    </w:lvl>
    <w:lvl w:ilvl="7" w:tplc="040C0003" w:tentative="1">
      <w:start w:val="1"/>
      <w:numFmt w:val="bullet"/>
      <w:lvlText w:val="o"/>
      <w:lvlJc w:val="left"/>
      <w:pPr>
        <w:ind w:left="6045" w:hanging="360"/>
      </w:pPr>
      <w:rPr>
        <w:rFonts w:ascii="Courier New" w:hAnsi="Courier New" w:cs="Courier New" w:hint="default"/>
      </w:rPr>
    </w:lvl>
    <w:lvl w:ilvl="8" w:tplc="040C0005" w:tentative="1">
      <w:start w:val="1"/>
      <w:numFmt w:val="bullet"/>
      <w:lvlText w:val=""/>
      <w:lvlJc w:val="left"/>
      <w:pPr>
        <w:ind w:left="6765" w:hanging="360"/>
      </w:pPr>
      <w:rPr>
        <w:rFonts w:ascii="Wingdings" w:hAnsi="Wingdings" w:hint="default"/>
      </w:rPr>
    </w:lvl>
  </w:abstractNum>
  <w:abstractNum w:abstractNumId="21">
    <w:nsid w:val="66801B6A"/>
    <w:multiLevelType w:val="hybridMultilevel"/>
    <w:tmpl w:val="5C92E8EE"/>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nsid w:val="67305B0C"/>
    <w:multiLevelType w:val="singleLevel"/>
    <w:tmpl w:val="040C000B"/>
    <w:lvl w:ilvl="0">
      <w:start w:val="1"/>
      <w:numFmt w:val="bullet"/>
      <w:lvlText w:val=""/>
      <w:lvlJc w:val="left"/>
      <w:pPr>
        <w:ind w:left="360" w:hanging="360"/>
      </w:pPr>
      <w:rPr>
        <w:rFonts w:ascii="Wingdings" w:hAnsi="Wingdings" w:hint="default"/>
      </w:rPr>
    </w:lvl>
  </w:abstractNum>
  <w:abstractNum w:abstractNumId="23">
    <w:nsid w:val="73F83B14"/>
    <w:multiLevelType w:val="hybridMultilevel"/>
    <w:tmpl w:val="38E29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B663AE9"/>
    <w:multiLevelType w:val="hybridMultilevel"/>
    <w:tmpl w:val="0A360356"/>
    <w:lvl w:ilvl="0" w:tplc="040C000B">
      <w:start w:val="1"/>
      <w:numFmt w:val="bullet"/>
      <w:lvlText w:val=""/>
      <w:lvlJc w:val="left"/>
      <w:pPr>
        <w:ind w:left="1496" w:hanging="360"/>
      </w:pPr>
      <w:rPr>
        <w:rFonts w:ascii="Wingdings" w:hAnsi="Wingdings"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25">
    <w:nsid w:val="7C051976"/>
    <w:multiLevelType w:val="hybridMultilevel"/>
    <w:tmpl w:val="28F23F0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7E031953"/>
    <w:multiLevelType w:val="hybridMultilevel"/>
    <w:tmpl w:val="50A8B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22"/>
  </w:num>
  <w:num w:numId="4">
    <w:abstractNumId w:val="8"/>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0"/>
  </w:num>
  <w:num w:numId="10">
    <w:abstractNumId w:val="6"/>
  </w:num>
  <w:num w:numId="11">
    <w:abstractNumId w:val="16"/>
  </w:num>
  <w:num w:numId="12">
    <w:abstractNumId w:val="23"/>
  </w:num>
  <w:num w:numId="13">
    <w:abstractNumId w:val="15"/>
  </w:num>
  <w:num w:numId="14">
    <w:abstractNumId w:val="13"/>
  </w:num>
  <w:num w:numId="15">
    <w:abstractNumId w:val="14"/>
  </w:num>
  <w:num w:numId="16">
    <w:abstractNumId w:val="4"/>
  </w:num>
  <w:num w:numId="17">
    <w:abstractNumId w:val="12"/>
  </w:num>
  <w:num w:numId="18">
    <w:abstractNumId w:val="24"/>
  </w:num>
  <w:num w:numId="19">
    <w:abstractNumId w:val="19"/>
  </w:num>
  <w:num w:numId="20">
    <w:abstractNumId w:val="3"/>
  </w:num>
  <w:num w:numId="21">
    <w:abstractNumId w:val="9"/>
  </w:num>
  <w:num w:numId="22">
    <w:abstractNumId w:val="7"/>
  </w:num>
  <w:num w:numId="23">
    <w:abstractNumId w:val="25"/>
  </w:num>
  <w:num w:numId="24">
    <w:abstractNumId w:val="26"/>
  </w:num>
  <w:num w:numId="25">
    <w:abstractNumId w:val="1"/>
  </w:num>
  <w:num w:numId="26">
    <w:abstractNumId w:val="11"/>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837FFB"/>
    <w:rsid w:val="00013570"/>
    <w:rsid w:val="000204B2"/>
    <w:rsid w:val="000337BD"/>
    <w:rsid w:val="000625CC"/>
    <w:rsid w:val="0007076B"/>
    <w:rsid w:val="00072EB3"/>
    <w:rsid w:val="00081DF3"/>
    <w:rsid w:val="0008523B"/>
    <w:rsid w:val="000903E9"/>
    <w:rsid w:val="00092C00"/>
    <w:rsid w:val="000A284F"/>
    <w:rsid w:val="000A5DD1"/>
    <w:rsid w:val="000A75A0"/>
    <w:rsid w:val="000B5197"/>
    <w:rsid w:val="000C072B"/>
    <w:rsid w:val="000D031D"/>
    <w:rsid w:val="000E3D71"/>
    <w:rsid w:val="000F2A48"/>
    <w:rsid w:val="000F7CA2"/>
    <w:rsid w:val="0011251E"/>
    <w:rsid w:val="0011297A"/>
    <w:rsid w:val="00131A5D"/>
    <w:rsid w:val="00131A9B"/>
    <w:rsid w:val="0013741D"/>
    <w:rsid w:val="0015270B"/>
    <w:rsid w:val="0016491E"/>
    <w:rsid w:val="001754AA"/>
    <w:rsid w:val="00183356"/>
    <w:rsid w:val="00186F6B"/>
    <w:rsid w:val="0019326E"/>
    <w:rsid w:val="001A0524"/>
    <w:rsid w:val="001C02EF"/>
    <w:rsid w:val="001C09FE"/>
    <w:rsid w:val="001C5163"/>
    <w:rsid w:val="001D5E82"/>
    <w:rsid w:val="001F0305"/>
    <w:rsid w:val="00201076"/>
    <w:rsid w:val="00202F8E"/>
    <w:rsid w:val="00217CDC"/>
    <w:rsid w:val="00217F20"/>
    <w:rsid w:val="00221800"/>
    <w:rsid w:val="00237E35"/>
    <w:rsid w:val="002452BE"/>
    <w:rsid w:val="00252306"/>
    <w:rsid w:val="0027016D"/>
    <w:rsid w:val="0027690D"/>
    <w:rsid w:val="002873E8"/>
    <w:rsid w:val="002944F3"/>
    <w:rsid w:val="002A1351"/>
    <w:rsid w:val="002A50E6"/>
    <w:rsid w:val="002A7CB4"/>
    <w:rsid w:val="002D116A"/>
    <w:rsid w:val="002D5C4A"/>
    <w:rsid w:val="002E0281"/>
    <w:rsid w:val="002E1C8B"/>
    <w:rsid w:val="00313389"/>
    <w:rsid w:val="00320440"/>
    <w:rsid w:val="00336286"/>
    <w:rsid w:val="00344923"/>
    <w:rsid w:val="00346E6C"/>
    <w:rsid w:val="0035355A"/>
    <w:rsid w:val="00356A68"/>
    <w:rsid w:val="00357281"/>
    <w:rsid w:val="00365752"/>
    <w:rsid w:val="00365CE2"/>
    <w:rsid w:val="003720F2"/>
    <w:rsid w:val="003759F8"/>
    <w:rsid w:val="003A09B7"/>
    <w:rsid w:val="003A1820"/>
    <w:rsid w:val="003A5337"/>
    <w:rsid w:val="003D4249"/>
    <w:rsid w:val="003D7FE8"/>
    <w:rsid w:val="003E10A7"/>
    <w:rsid w:val="003E2D28"/>
    <w:rsid w:val="003F3FBA"/>
    <w:rsid w:val="00402A3E"/>
    <w:rsid w:val="00420F00"/>
    <w:rsid w:val="004222E0"/>
    <w:rsid w:val="00444CEF"/>
    <w:rsid w:val="00482722"/>
    <w:rsid w:val="004A1A23"/>
    <w:rsid w:val="004A2372"/>
    <w:rsid w:val="004B2E43"/>
    <w:rsid w:val="004C519D"/>
    <w:rsid w:val="004D01CF"/>
    <w:rsid w:val="004D4A23"/>
    <w:rsid w:val="004D7A2E"/>
    <w:rsid w:val="004E50C9"/>
    <w:rsid w:val="00513993"/>
    <w:rsid w:val="005141C4"/>
    <w:rsid w:val="00516D5B"/>
    <w:rsid w:val="00527ACB"/>
    <w:rsid w:val="005442D7"/>
    <w:rsid w:val="00544C8A"/>
    <w:rsid w:val="00553B38"/>
    <w:rsid w:val="00554383"/>
    <w:rsid w:val="0057073B"/>
    <w:rsid w:val="00572668"/>
    <w:rsid w:val="00584935"/>
    <w:rsid w:val="005A5E93"/>
    <w:rsid w:val="005A6A05"/>
    <w:rsid w:val="005B2EA0"/>
    <w:rsid w:val="005D4C5B"/>
    <w:rsid w:val="005D4F6F"/>
    <w:rsid w:val="005D560E"/>
    <w:rsid w:val="005F592A"/>
    <w:rsid w:val="006028E1"/>
    <w:rsid w:val="00604886"/>
    <w:rsid w:val="006065A3"/>
    <w:rsid w:val="00610038"/>
    <w:rsid w:val="00623B2A"/>
    <w:rsid w:val="00633A9C"/>
    <w:rsid w:val="00637670"/>
    <w:rsid w:val="00642090"/>
    <w:rsid w:val="006515A3"/>
    <w:rsid w:val="00656195"/>
    <w:rsid w:val="00656C5C"/>
    <w:rsid w:val="0066297E"/>
    <w:rsid w:val="00667274"/>
    <w:rsid w:val="00686B59"/>
    <w:rsid w:val="00694DE6"/>
    <w:rsid w:val="006A3245"/>
    <w:rsid w:val="006A7BA3"/>
    <w:rsid w:val="006B18E7"/>
    <w:rsid w:val="006C143F"/>
    <w:rsid w:val="006C62DC"/>
    <w:rsid w:val="006F626C"/>
    <w:rsid w:val="006F77AC"/>
    <w:rsid w:val="00720A83"/>
    <w:rsid w:val="00722AF1"/>
    <w:rsid w:val="00724283"/>
    <w:rsid w:val="00732C07"/>
    <w:rsid w:val="00734674"/>
    <w:rsid w:val="0075217B"/>
    <w:rsid w:val="0076719A"/>
    <w:rsid w:val="00770D58"/>
    <w:rsid w:val="00787E70"/>
    <w:rsid w:val="00787FBF"/>
    <w:rsid w:val="00795126"/>
    <w:rsid w:val="007B2239"/>
    <w:rsid w:val="007B32F8"/>
    <w:rsid w:val="007B50F9"/>
    <w:rsid w:val="007C2406"/>
    <w:rsid w:val="007C70C5"/>
    <w:rsid w:val="007D09B5"/>
    <w:rsid w:val="007D1F6D"/>
    <w:rsid w:val="007E1BCB"/>
    <w:rsid w:val="007E5DCB"/>
    <w:rsid w:val="00811F57"/>
    <w:rsid w:val="00837FFB"/>
    <w:rsid w:val="00850D20"/>
    <w:rsid w:val="00866E1C"/>
    <w:rsid w:val="00870D8F"/>
    <w:rsid w:val="00872EDB"/>
    <w:rsid w:val="0087689F"/>
    <w:rsid w:val="00877D38"/>
    <w:rsid w:val="0089238F"/>
    <w:rsid w:val="008968A9"/>
    <w:rsid w:val="008B04DD"/>
    <w:rsid w:val="008B22BB"/>
    <w:rsid w:val="008B3AD3"/>
    <w:rsid w:val="008C23E7"/>
    <w:rsid w:val="008D265A"/>
    <w:rsid w:val="008D50D1"/>
    <w:rsid w:val="008E4783"/>
    <w:rsid w:val="008F17D9"/>
    <w:rsid w:val="008F5AA9"/>
    <w:rsid w:val="008F65C5"/>
    <w:rsid w:val="00904BBD"/>
    <w:rsid w:val="00915ECB"/>
    <w:rsid w:val="009200E1"/>
    <w:rsid w:val="00934FE5"/>
    <w:rsid w:val="00940917"/>
    <w:rsid w:val="00944F1E"/>
    <w:rsid w:val="00954FD8"/>
    <w:rsid w:val="00966AFB"/>
    <w:rsid w:val="009734C9"/>
    <w:rsid w:val="009752B5"/>
    <w:rsid w:val="0098116C"/>
    <w:rsid w:val="00982F6C"/>
    <w:rsid w:val="009859EF"/>
    <w:rsid w:val="00987E1E"/>
    <w:rsid w:val="00990EEB"/>
    <w:rsid w:val="009C74F3"/>
    <w:rsid w:val="009E7A6B"/>
    <w:rsid w:val="009F1012"/>
    <w:rsid w:val="009F7CDC"/>
    <w:rsid w:val="00A20988"/>
    <w:rsid w:val="00A265E7"/>
    <w:rsid w:val="00A3754E"/>
    <w:rsid w:val="00A44903"/>
    <w:rsid w:val="00A60CA6"/>
    <w:rsid w:val="00A61912"/>
    <w:rsid w:val="00A62FB0"/>
    <w:rsid w:val="00A74E48"/>
    <w:rsid w:val="00A77F6D"/>
    <w:rsid w:val="00A80903"/>
    <w:rsid w:val="00A90859"/>
    <w:rsid w:val="00A92B6E"/>
    <w:rsid w:val="00AA125A"/>
    <w:rsid w:val="00AA2130"/>
    <w:rsid w:val="00AA2629"/>
    <w:rsid w:val="00AA4594"/>
    <w:rsid w:val="00AB3548"/>
    <w:rsid w:val="00AB5727"/>
    <w:rsid w:val="00AB6E81"/>
    <w:rsid w:val="00AD0A89"/>
    <w:rsid w:val="00AE596B"/>
    <w:rsid w:val="00B04F3A"/>
    <w:rsid w:val="00B062A1"/>
    <w:rsid w:val="00B1012D"/>
    <w:rsid w:val="00B21371"/>
    <w:rsid w:val="00B24C18"/>
    <w:rsid w:val="00B31BA7"/>
    <w:rsid w:val="00B33622"/>
    <w:rsid w:val="00B47068"/>
    <w:rsid w:val="00B47289"/>
    <w:rsid w:val="00B53028"/>
    <w:rsid w:val="00B60C47"/>
    <w:rsid w:val="00B6425E"/>
    <w:rsid w:val="00B655CE"/>
    <w:rsid w:val="00B667F6"/>
    <w:rsid w:val="00B75E7E"/>
    <w:rsid w:val="00B77CEA"/>
    <w:rsid w:val="00B85F05"/>
    <w:rsid w:val="00B97142"/>
    <w:rsid w:val="00BA3528"/>
    <w:rsid w:val="00BD64E5"/>
    <w:rsid w:val="00BE3BE2"/>
    <w:rsid w:val="00BE51A3"/>
    <w:rsid w:val="00BF3300"/>
    <w:rsid w:val="00BF733C"/>
    <w:rsid w:val="00C0388A"/>
    <w:rsid w:val="00C33B3D"/>
    <w:rsid w:val="00C40AFD"/>
    <w:rsid w:val="00C62938"/>
    <w:rsid w:val="00C730D1"/>
    <w:rsid w:val="00C74CC2"/>
    <w:rsid w:val="00C81FD1"/>
    <w:rsid w:val="00C94468"/>
    <w:rsid w:val="00CA43BB"/>
    <w:rsid w:val="00CC1220"/>
    <w:rsid w:val="00CC3310"/>
    <w:rsid w:val="00CF02BB"/>
    <w:rsid w:val="00CF37CB"/>
    <w:rsid w:val="00CF58DE"/>
    <w:rsid w:val="00CF6E93"/>
    <w:rsid w:val="00D04AEC"/>
    <w:rsid w:val="00D1021F"/>
    <w:rsid w:val="00D30FC7"/>
    <w:rsid w:val="00D512F1"/>
    <w:rsid w:val="00D663C9"/>
    <w:rsid w:val="00D8327B"/>
    <w:rsid w:val="00D911DC"/>
    <w:rsid w:val="00D92162"/>
    <w:rsid w:val="00D957A5"/>
    <w:rsid w:val="00D974FB"/>
    <w:rsid w:val="00DA296B"/>
    <w:rsid w:val="00DA52DB"/>
    <w:rsid w:val="00DA7D7F"/>
    <w:rsid w:val="00DB299A"/>
    <w:rsid w:val="00DB4889"/>
    <w:rsid w:val="00DC15F4"/>
    <w:rsid w:val="00DC200E"/>
    <w:rsid w:val="00DC7AE1"/>
    <w:rsid w:val="00DE7641"/>
    <w:rsid w:val="00E110BD"/>
    <w:rsid w:val="00E148B2"/>
    <w:rsid w:val="00E70C0D"/>
    <w:rsid w:val="00E871C6"/>
    <w:rsid w:val="00EC20B0"/>
    <w:rsid w:val="00EC4399"/>
    <w:rsid w:val="00EC5215"/>
    <w:rsid w:val="00EC776D"/>
    <w:rsid w:val="00ED2807"/>
    <w:rsid w:val="00ED3669"/>
    <w:rsid w:val="00ED627A"/>
    <w:rsid w:val="00EF0961"/>
    <w:rsid w:val="00EF4526"/>
    <w:rsid w:val="00EF4AA5"/>
    <w:rsid w:val="00EF61C8"/>
    <w:rsid w:val="00F1059F"/>
    <w:rsid w:val="00F11A49"/>
    <w:rsid w:val="00F12297"/>
    <w:rsid w:val="00F241E5"/>
    <w:rsid w:val="00F25BB0"/>
    <w:rsid w:val="00F30FAE"/>
    <w:rsid w:val="00F37EFC"/>
    <w:rsid w:val="00F46A22"/>
    <w:rsid w:val="00F4794F"/>
    <w:rsid w:val="00F60765"/>
    <w:rsid w:val="00F63DA1"/>
    <w:rsid w:val="00F70076"/>
    <w:rsid w:val="00F80231"/>
    <w:rsid w:val="00F80B4E"/>
    <w:rsid w:val="00F84ECB"/>
    <w:rsid w:val="00F86B5F"/>
    <w:rsid w:val="00FA08B6"/>
    <w:rsid w:val="00FD3C72"/>
    <w:rsid w:val="00FF68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44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link w:val="NormalWebCar"/>
    <w:rsid w:val="00837F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ar">
    <w:name w:val="Normal (Web) Car"/>
    <w:basedOn w:val="Policepardfaut"/>
    <w:link w:val="NormalWeb"/>
    <w:rsid w:val="00837FFB"/>
    <w:rPr>
      <w:rFonts w:ascii="Times New Roman" w:eastAsia="Times New Roman" w:hAnsi="Times New Roman" w:cs="Times New Roman"/>
      <w:sz w:val="24"/>
      <w:szCs w:val="24"/>
    </w:rPr>
  </w:style>
  <w:style w:type="character" w:customStyle="1" w:styleId="pbti">
    <w:name w:val="pbti"/>
    <w:basedOn w:val="Policepardfaut"/>
    <w:rsid w:val="00837FFB"/>
  </w:style>
  <w:style w:type="paragraph" w:styleId="Corpsdetexte3">
    <w:name w:val="Body Text 3"/>
    <w:basedOn w:val="Normal"/>
    <w:link w:val="Corpsdetexte3Car"/>
    <w:rsid w:val="00837FFB"/>
    <w:pPr>
      <w:spacing w:after="0" w:line="240" w:lineRule="auto"/>
    </w:pPr>
    <w:rPr>
      <w:rFonts w:ascii="Times New Roman" w:eastAsia="Times New Roman" w:hAnsi="Times New Roman" w:cs="Times New Roman"/>
      <w:b/>
      <w:sz w:val="32"/>
      <w:szCs w:val="20"/>
    </w:rPr>
  </w:style>
  <w:style w:type="character" w:customStyle="1" w:styleId="Corpsdetexte3Car">
    <w:name w:val="Corps de texte 3 Car"/>
    <w:basedOn w:val="Policepardfaut"/>
    <w:link w:val="Corpsdetexte3"/>
    <w:rsid w:val="00837FFB"/>
    <w:rPr>
      <w:rFonts w:ascii="Times New Roman" w:eastAsia="Times New Roman" w:hAnsi="Times New Roman" w:cs="Times New Roman"/>
      <w:b/>
      <w:sz w:val="32"/>
      <w:szCs w:val="20"/>
    </w:rPr>
  </w:style>
  <w:style w:type="paragraph" w:styleId="Corpsdetexte">
    <w:name w:val="Body Text"/>
    <w:basedOn w:val="Normal"/>
    <w:link w:val="CorpsdetexteCar"/>
    <w:rsid w:val="00837FFB"/>
    <w:pPr>
      <w:spacing w:after="0" w:line="240" w:lineRule="auto"/>
    </w:pPr>
    <w:rPr>
      <w:rFonts w:ascii="Times New Roman" w:eastAsia="Times New Roman" w:hAnsi="Times New Roman" w:cs="Times New Roman"/>
      <w:sz w:val="28"/>
      <w:szCs w:val="20"/>
    </w:rPr>
  </w:style>
  <w:style w:type="character" w:customStyle="1" w:styleId="CorpsdetexteCar">
    <w:name w:val="Corps de texte Car"/>
    <w:basedOn w:val="Policepardfaut"/>
    <w:link w:val="Corpsdetexte"/>
    <w:rsid w:val="00837FFB"/>
    <w:rPr>
      <w:rFonts w:ascii="Times New Roman" w:eastAsia="Times New Roman" w:hAnsi="Times New Roman" w:cs="Times New Roman"/>
      <w:sz w:val="28"/>
      <w:szCs w:val="20"/>
    </w:rPr>
  </w:style>
  <w:style w:type="paragraph" w:styleId="Sous-titre">
    <w:name w:val="Subtitle"/>
    <w:basedOn w:val="Normal"/>
    <w:link w:val="Sous-titreCar"/>
    <w:qFormat/>
    <w:rsid w:val="00837FFB"/>
    <w:pPr>
      <w:spacing w:after="0" w:line="240" w:lineRule="auto"/>
      <w:jc w:val="center"/>
    </w:pPr>
    <w:rPr>
      <w:rFonts w:ascii="Times New Roman" w:eastAsia="Times New Roman" w:hAnsi="Times New Roman" w:cs="Times New Roman"/>
      <w:b/>
      <w:sz w:val="28"/>
      <w:szCs w:val="20"/>
      <w:u w:val="single"/>
    </w:rPr>
  </w:style>
  <w:style w:type="character" w:customStyle="1" w:styleId="Sous-titreCar">
    <w:name w:val="Sous-titre Car"/>
    <w:basedOn w:val="Policepardfaut"/>
    <w:link w:val="Sous-titre"/>
    <w:rsid w:val="00837FFB"/>
    <w:rPr>
      <w:rFonts w:ascii="Times New Roman" w:eastAsia="Times New Roman" w:hAnsi="Times New Roman" w:cs="Times New Roman"/>
      <w:b/>
      <w:sz w:val="28"/>
      <w:szCs w:val="20"/>
      <w:u w:val="single"/>
    </w:rPr>
  </w:style>
  <w:style w:type="paragraph" w:styleId="Paragraphedeliste">
    <w:name w:val="List Paragraph"/>
    <w:basedOn w:val="Normal"/>
    <w:uiPriority w:val="34"/>
    <w:qFormat/>
    <w:rsid w:val="00837FFB"/>
    <w:pPr>
      <w:ind w:left="720"/>
      <w:contextualSpacing/>
    </w:pPr>
    <w:rPr>
      <w:rFonts w:ascii="Calibri" w:eastAsia="Times New Roman" w:hAnsi="Calibri" w:cs="Arial"/>
    </w:rPr>
  </w:style>
  <w:style w:type="paragraph" w:styleId="Explorateurdedocuments">
    <w:name w:val="Document Map"/>
    <w:basedOn w:val="Normal"/>
    <w:link w:val="ExplorateurdedocumentsCar"/>
    <w:uiPriority w:val="99"/>
    <w:semiHidden/>
    <w:unhideWhenUsed/>
    <w:rsid w:val="00837FFB"/>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37FFB"/>
    <w:rPr>
      <w:rFonts w:ascii="Tahoma" w:hAnsi="Tahoma" w:cs="Tahoma"/>
      <w:sz w:val="16"/>
      <w:szCs w:val="16"/>
    </w:rPr>
  </w:style>
  <w:style w:type="paragraph" w:styleId="En-tte">
    <w:name w:val="header"/>
    <w:basedOn w:val="Normal"/>
    <w:link w:val="En-tteCar"/>
    <w:uiPriority w:val="99"/>
    <w:unhideWhenUsed/>
    <w:rsid w:val="00934FE5"/>
    <w:pPr>
      <w:tabs>
        <w:tab w:val="center" w:pos="4153"/>
        <w:tab w:val="right" w:pos="8306"/>
      </w:tabs>
      <w:spacing w:after="0" w:line="240" w:lineRule="auto"/>
    </w:pPr>
  </w:style>
  <w:style w:type="character" w:customStyle="1" w:styleId="En-tteCar">
    <w:name w:val="En-tête Car"/>
    <w:basedOn w:val="Policepardfaut"/>
    <w:link w:val="En-tte"/>
    <w:uiPriority w:val="99"/>
    <w:rsid w:val="00934FE5"/>
  </w:style>
  <w:style w:type="paragraph" w:styleId="Pieddepage">
    <w:name w:val="footer"/>
    <w:basedOn w:val="Normal"/>
    <w:link w:val="PieddepageCar"/>
    <w:uiPriority w:val="99"/>
    <w:unhideWhenUsed/>
    <w:rsid w:val="00934FE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34FE5"/>
  </w:style>
  <w:style w:type="paragraph" w:styleId="Textedebulles">
    <w:name w:val="Balloon Text"/>
    <w:basedOn w:val="Normal"/>
    <w:link w:val="TextedebullesCar"/>
    <w:uiPriority w:val="99"/>
    <w:semiHidden/>
    <w:unhideWhenUsed/>
    <w:rsid w:val="00934FE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4F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Diapositive_Microsoft_Office_PowerPoint1.sl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C1CC4C4149243F0AF824EAF3F120FA5"/>
        <w:category>
          <w:name w:val="Général"/>
          <w:gallery w:val="placeholder"/>
        </w:category>
        <w:types>
          <w:type w:val="bbPlcHdr"/>
        </w:types>
        <w:behaviors>
          <w:behavior w:val="content"/>
        </w:behaviors>
        <w:guid w:val="{A6FD3A47-4F1B-4316-B823-F578E3B9E69E}"/>
      </w:docPartPr>
      <w:docPartBody>
        <w:p w:rsidR="00CD1EF4" w:rsidRDefault="00C91226" w:rsidP="00C91226">
          <w:pPr>
            <w:pStyle w:val="1C1CC4C4149243F0AF824EAF3F120FA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91226"/>
    <w:rsid w:val="00163BC7"/>
    <w:rsid w:val="001D2880"/>
    <w:rsid w:val="002D671F"/>
    <w:rsid w:val="003038EF"/>
    <w:rsid w:val="00714AB6"/>
    <w:rsid w:val="007A1BF0"/>
    <w:rsid w:val="007C66EE"/>
    <w:rsid w:val="00A74B4C"/>
    <w:rsid w:val="00AC4128"/>
    <w:rsid w:val="00BD6E0F"/>
    <w:rsid w:val="00C0639C"/>
    <w:rsid w:val="00C30D17"/>
    <w:rsid w:val="00C91226"/>
    <w:rsid w:val="00CD1EF4"/>
    <w:rsid w:val="00CD20A8"/>
    <w:rsid w:val="00DD02D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EF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C1CC4C4149243F0AF824EAF3F120FA5">
    <w:name w:val="1C1CC4C4149243F0AF824EAF3F120FA5"/>
    <w:rsid w:val="00C9122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24</Pages>
  <Words>3612</Words>
  <Characters>19866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PARTIE II                                   </vt:lpstr>
    </vt:vector>
  </TitlesOfParts>
  <Company/>
  <LinksUpToDate>false</LinksUpToDate>
  <CharactersWithSpaces>23432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II                                   </dc:title>
  <dc:subject/>
  <dc:creator>SWEET</dc:creator>
  <cp:keywords/>
  <dc:description/>
  <cp:lastModifiedBy>SWEET</cp:lastModifiedBy>
  <cp:revision>344</cp:revision>
  <cp:lastPrinted>2003-11-22T14:48:00Z</cp:lastPrinted>
  <dcterms:created xsi:type="dcterms:W3CDTF">2003-11-05T11:46:00Z</dcterms:created>
  <dcterms:modified xsi:type="dcterms:W3CDTF">2003-11-25T16:35:00Z</dcterms:modified>
</cp:coreProperties>
</file>